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4A" w:rsidRDefault="006175E2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0372E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</w:t>
      </w:r>
    </w:p>
    <w:p w:rsidR="0021284A" w:rsidRDefault="0021284A" w:rsidP="0021284A">
      <w:pPr>
        <w:jc w:val="center"/>
        <w:rPr>
          <w:b/>
          <w:bCs/>
          <w:sz w:val="28"/>
          <w:szCs w:val="28"/>
        </w:rPr>
      </w:pPr>
      <w:r w:rsidRPr="00C37244"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8" o:title=""/>
          </v:shape>
          <o:OLEObject Type="Embed" ProgID="PBrush" ShapeID="_x0000_i1025" DrawAspect="Content" ObjectID="_1739110403" r:id="rId9"/>
        </w:object>
      </w:r>
    </w:p>
    <w:p w:rsidR="0021284A" w:rsidRPr="00D70BFE" w:rsidRDefault="00AC12B9" w:rsidP="0021284A">
      <w:pPr>
        <w:pStyle w:val="ac"/>
        <w:ind w:left="0" w:right="0" w:firstLine="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  <w:r w:rsidR="0021284A" w:rsidRPr="00D70BFE">
        <w:rPr>
          <w:b w:val="0"/>
          <w:sz w:val="28"/>
          <w:szCs w:val="28"/>
        </w:rPr>
        <w:t xml:space="preserve"> (исполнительно-распорядительный орган) </w:t>
      </w:r>
    </w:p>
    <w:p w:rsidR="0021284A" w:rsidRPr="00D70BFE" w:rsidRDefault="0021284A" w:rsidP="0021284A">
      <w:pPr>
        <w:pStyle w:val="ac"/>
        <w:ind w:left="0" w:right="0" w:firstLine="66"/>
        <w:rPr>
          <w:b w:val="0"/>
          <w:sz w:val="28"/>
          <w:szCs w:val="28"/>
        </w:rPr>
      </w:pPr>
      <w:r w:rsidRPr="00D70BFE">
        <w:rPr>
          <w:b w:val="0"/>
          <w:sz w:val="28"/>
          <w:szCs w:val="28"/>
        </w:rPr>
        <w:t xml:space="preserve">сельского </w:t>
      </w:r>
      <w:r w:rsidR="00AC12B9">
        <w:rPr>
          <w:b w:val="0"/>
          <w:sz w:val="28"/>
          <w:szCs w:val="28"/>
        </w:rPr>
        <w:t>поселения «</w:t>
      </w:r>
      <w:r w:rsidR="00D6682E">
        <w:rPr>
          <w:b w:val="0"/>
          <w:sz w:val="28"/>
          <w:szCs w:val="28"/>
        </w:rPr>
        <w:t>Деревня Красный Городок</w:t>
      </w:r>
      <w:r w:rsidRPr="00D70BFE">
        <w:rPr>
          <w:b w:val="0"/>
          <w:sz w:val="28"/>
          <w:szCs w:val="28"/>
        </w:rPr>
        <w:t xml:space="preserve">» </w:t>
      </w:r>
    </w:p>
    <w:p w:rsidR="0021284A" w:rsidRPr="00D70BFE" w:rsidRDefault="00AC12B9" w:rsidP="0021284A">
      <w:pPr>
        <w:pStyle w:val="ac"/>
        <w:ind w:left="0" w:right="0" w:firstLine="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Ферзиковского района </w:t>
      </w:r>
      <w:r w:rsidR="0021284A" w:rsidRPr="00D70BFE">
        <w:rPr>
          <w:b w:val="0"/>
          <w:sz w:val="28"/>
          <w:szCs w:val="28"/>
        </w:rPr>
        <w:t>Калужской области</w:t>
      </w:r>
    </w:p>
    <w:p w:rsidR="0021284A" w:rsidRPr="00D70BFE" w:rsidRDefault="0021284A" w:rsidP="0021284A">
      <w:pPr>
        <w:pStyle w:val="ac"/>
        <w:ind w:left="0" w:right="0"/>
        <w:jc w:val="left"/>
        <w:rPr>
          <w:b w:val="0"/>
          <w:sz w:val="36"/>
        </w:rPr>
      </w:pPr>
    </w:p>
    <w:p w:rsidR="0021284A" w:rsidRPr="00FC115C" w:rsidRDefault="0021284A" w:rsidP="002128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15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1284A" w:rsidRPr="00FC115C" w:rsidRDefault="0021284A" w:rsidP="00212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84A" w:rsidRPr="005F6F88" w:rsidRDefault="00D6682E" w:rsidP="0021284A">
      <w:pPr>
        <w:shd w:val="clear" w:color="auto" w:fill="FFFFFF"/>
        <w:tabs>
          <w:tab w:val="left" w:pos="6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6F88">
        <w:rPr>
          <w:rFonts w:ascii="Times New Roman" w:hAnsi="Times New Roman" w:cs="Times New Roman"/>
          <w:b/>
          <w:sz w:val="24"/>
          <w:szCs w:val="24"/>
        </w:rPr>
        <w:t>«</w:t>
      </w:r>
      <w:r w:rsidR="00843F07" w:rsidRPr="005F6F88">
        <w:rPr>
          <w:rFonts w:ascii="Times New Roman" w:hAnsi="Times New Roman" w:cs="Times New Roman"/>
          <w:b/>
          <w:sz w:val="24"/>
          <w:szCs w:val="24"/>
        </w:rPr>
        <w:t>3</w:t>
      </w:r>
      <w:r w:rsidR="005F6F88" w:rsidRPr="005F6F88">
        <w:rPr>
          <w:rFonts w:ascii="Times New Roman" w:hAnsi="Times New Roman" w:cs="Times New Roman"/>
          <w:b/>
          <w:sz w:val="24"/>
          <w:szCs w:val="24"/>
        </w:rPr>
        <w:t>0</w:t>
      </w:r>
      <w:r w:rsidRPr="005F6F88">
        <w:rPr>
          <w:rFonts w:ascii="Times New Roman" w:hAnsi="Times New Roman" w:cs="Times New Roman"/>
          <w:b/>
          <w:sz w:val="24"/>
          <w:szCs w:val="24"/>
        </w:rPr>
        <w:t>»</w:t>
      </w:r>
      <w:r w:rsidR="009C2330" w:rsidRPr="005F6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F07" w:rsidRPr="005F6F88">
        <w:rPr>
          <w:rFonts w:ascii="Times New Roman" w:hAnsi="Times New Roman" w:cs="Times New Roman"/>
          <w:b/>
          <w:sz w:val="24"/>
          <w:szCs w:val="24"/>
        </w:rPr>
        <w:t>дека</w:t>
      </w:r>
      <w:r w:rsidR="009C2330" w:rsidRPr="005F6F88">
        <w:rPr>
          <w:rFonts w:ascii="Times New Roman" w:hAnsi="Times New Roman" w:cs="Times New Roman"/>
          <w:b/>
          <w:sz w:val="24"/>
          <w:szCs w:val="24"/>
        </w:rPr>
        <w:t>бря</w:t>
      </w:r>
      <w:r w:rsidR="00AC12B9" w:rsidRPr="005F6F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115C" w:rsidRPr="005F6F88">
        <w:rPr>
          <w:rFonts w:ascii="Times New Roman" w:hAnsi="Times New Roman" w:cs="Times New Roman"/>
          <w:b/>
          <w:sz w:val="24"/>
          <w:szCs w:val="24"/>
        </w:rPr>
        <w:t>20</w:t>
      </w:r>
      <w:r w:rsidR="00004668" w:rsidRPr="005F6F88">
        <w:rPr>
          <w:rFonts w:ascii="Times New Roman" w:hAnsi="Times New Roman" w:cs="Times New Roman"/>
          <w:b/>
          <w:sz w:val="24"/>
          <w:szCs w:val="24"/>
        </w:rPr>
        <w:t>22</w:t>
      </w:r>
      <w:r w:rsidR="0021284A" w:rsidRPr="005F6F8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</w:t>
      </w:r>
      <w:r w:rsidR="00FC115C" w:rsidRPr="005F6F8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C115C" w:rsidRPr="005F6F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5F6F8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C2330" w:rsidRPr="005F6F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F6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15C" w:rsidRPr="005F6F8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43F07" w:rsidRPr="005F6F88">
        <w:rPr>
          <w:rFonts w:ascii="Times New Roman" w:hAnsi="Times New Roman" w:cs="Times New Roman"/>
          <w:b/>
          <w:sz w:val="24"/>
          <w:szCs w:val="24"/>
        </w:rPr>
        <w:t>5</w:t>
      </w:r>
      <w:r w:rsidR="00004668" w:rsidRPr="005F6F88">
        <w:rPr>
          <w:rFonts w:ascii="Times New Roman" w:hAnsi="Times New Roman" w:cs="Times New Roman"/>
          <w:b/>
          <w:sz w:val="24"/>
          <w:szCs w:val="24"/>
        </w:rPr>
        <w:t>3</w:t>
      </w:r>
    </w:p>
    <w:p w:rsidR="0021284A" w:rsidRPr="005F6F88" w:rsidRDefault="00D6682E" w:rsidP="00212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88">
        <w:rPr>
          <w:rFonts w:ascii="Times New Roman" w:hAnsi="Times New Roman" w:cs="Times New Roman"/>
          <w:b/>
          <w:spacing w:val="-5"/>
          <w:sz w:val="24"/>
          <w:szCs w:val="24"/>
        </w:rPr>
        <w:t>д. Красный Городок</w:t>
      </w:r>
    </w:p>
    <w:p w:rsidR="0021284A" w:rsidRPr="00FC115C" w:rsidRDefault="0021284A" w:rsidP="0021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84A" w:rsidRDefault="0021284A" w:rsidP="00212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668" w:rsidRPr="00004668" w:rsidRDefault="00004668" w:rsidP="000046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8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</w:p>
    <w:p w:rsidR="00004668" w:rsidRPr="00004668" w:rsidRDefault="00004668" w:rsidP="000046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8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</w:t>
      </w:r>
      <w:proofErr w:type="gramStart"/>
      <w:r w:rsidRPr="00004668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0046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668" w:rsidRPr="00004668" w:rsidRDefault="00004668" w:rsidP="000046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8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Красный Городок»  </w:t>
      </w:r>
    </w:p>
    <w:p w:rsidR="0021284A" w:rsidRDefault="0021284A" w:rsidP="00004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84A" w:rsidRPr="00DC1534" w:rsidRDefault="0021284A" w:rsidP="002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4668" w:rsidRPr="00004668" w:rsidRDefault="0021284A" w:rsidP="000046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4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="00004668" w:rsidRPr="00004668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Красный Городок», в целях повышения роли культуры в воспитании, просвещении и обеспечении досуга населения и сохранения культурного, духовного населения, Администрация  сельского поселения «Деревня Красный Городок» </w:t>
      </w:r>
      <w:r w:rsidR="00004668" w:rsidRPr="00004668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  <w:proofErr w:type="gramEnd"/>
    </w:p>
    <w:p w:rsidR="00004668" w:rsidRPr="00004668" w:rsidRDefault="00004668" w:rsidP="000046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4668" w:rsidRPr="00004668" w:rsidRDefault="00004668" w:rsidP="000046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668">
        <w:rPr>
          <w:rFonts w:ascii="Times New Roman" w:hAnsi="Times New Roman" w:cs="Times New Roman"/>
          <w:sz w:val="26"/>
          <w:szCs w:val="26"/>
        </w:rPr>
        <w:t xml:space="preserve">          1. Утвердить муниципальную программу «Развитие культуры на территории сельского поселения «Деревня Красный Городок»  (далее – Программа). </w:t>
      </w:r>
    </w:p>
    <w:p w:rsidR="00004668" w:rsidRPr="00004668" w:rsidRDefault="00004668" w:rsidP="00004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668">
        <w:rPr>
          <w:rFonts w:ascii="Times New Roman" w:hAnsi="Times New Roman" w:cs="Times New Roman"/>
          <w:sz w:val="26"/>
          <w:szCs w:val="26"/>
        </w:rPr>
        <w:t xml:space="preserve">2. Установить, что в ходе реализации Программы, указанной в пункте 1 настоящего постановления, мероприятия и объемы их финансирования подлежат корректировке с учетом возможностей средств местного бюджета.  </w:t>
      </w:r>
    </w:p>
    <w:p w:rsidR="00004668" w:rsidRPr="00004668" w:rsidRDefault="00004668" w:rsidP="00004668">
      <w:pPr>
        <w:pStyle w:val="ad"/>
        <w:suppressAutoHyphens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0466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046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0466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04668" w:rsidRPr="00004668" w:rsidRDefault="00004668" w:rsidP="00004668">
      <w:pPr>
        <w:pStyle w:val="ad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668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подписания и подлежит размещению на официальном сайте сельского поселения «Деревня Красный Городок».</w:t>
      </w:r>
    </w:p>
    <w:p w:rsidR="0021284A" w:rsidRDefault="0021284A" w:rsidP="00004668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p w:rsidR="0021284A" w:rsidRPr="00B74145" w:rsidRDefault="0021284A" w:rsidP="0021284A">
      <w:pPr>
        <w:shd w:val="clear" w:color="auto" w:fill="FFFFFF"/>
        <w:jc w:val="both"/>
        <w:rPr>
          <w:sz w:val="26"/>
          <w:szCs w:val="26"/>
        </w:rPr>
      </w:pPr>
    </w:p>
    <w:p w:rsidR="00AC12B9" w:rsidRPr="00D6682E" w:rsidRDefault="00004668" w:rsidP="0021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21284A" w:rsidRPr="00D6682E">
        <w:rPr>
          <w:rFonts w:ascii="Times New Roman" w:hAnsi="Times New Roman" w:cs="Times New Roman"/>
          <w:b/>
          <w:sz w:val="24"/>
          <w:szCs w:val="24"/>
        </w:rPr>
        <w:t xml:space="preserve"> администрации  </w:t>
      </w:r>
    </w:p>
    <w:p w:rsidR="00AC12B9" w:rsidRPr="00D6682E" w:rsidRDefault="00953CDF" w:rsidP="0021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82E">
        <w:rPr>
          <w:rFonts w:ascii="Times New Roman" w:hAnsi="Times New Roman" w:cs="Times New Roman"/>
          <w:b/>
          <w:sz w:val="24"/>
          <w:szCs w:val="24"/>
        </w:rPr>
        <w:t>сельского по</w:t>
      </w:r>
      <w:r w:rsidR="0021284A" w:rsidRPr="00D6682E">
        <w:rPr>
          <w:rFonts w:ascii="Times New Roman" w:hAnsi="Times New Roman" w:cs="Times New Roman"/>
          <w:b/>
          <w:sz w:val="24"/>
          <w:szCs w:val="24"/>
        </w:rPr>
        <w:t>селения</w:t>
      </w:r>
    </w:p>
    <w:p w:rsidR="0021284A" w:rsidRPr="00D6682E" w:rsidRDefault="00AC12B9" w:rsidP="00212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82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6682E" w:rsidRPr="00D6682E">
        <w:rPr>
          <w:rFonts w:ascii="Times New Roman" w:hAnsi="Times New Roman" w:cs="Times New Roman"/>
          <w:b/>
          <w:sz w:val="24"/>
          <w:szCs w:val="24"/>
        </w:rPr>
        <w:t>Деревня Красный Городок</w:t>
      </w:r>
      <w:r w:rsidR="0021284A" w:rsidRPr="00D6682E">
        <w:rPr>
          <w:rFonts w:ascii="Times New Roman" w:hAnsi="Times New Roman" w:cs="Times New Roman"/>
          <w:b/>
          <w:sz w:val="24"/>
          <w:szCs w:val="24"/>
        </w:rPr>
        <w:t xml:space="preserve">»         </w:t>
      </w:r>
      <w:r w:rsidRPr="00D668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6682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6682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6682E" w:rsidRPr="00D6682E">
        <w:rPr>
          <w:rFonts w:ascii="Times New Roman" w:hAnsi="Times New Roman" w:cs="Times New Roman"/>
          <w:b/>
          <w:sz w:val="24"/>
          <w:szCs w:val="24"/>
        </w:rPr>
        <w:t xml:space="preserve">    Н.Н. Кокорина</w:t>
      </w:r>
    </w:p>
    <w:p w:rsidR="0021284A" w:rsidRDefault="0021284A" w:rsidP="0021284A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84A" w:rsidRDefault="0021284A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284A" w:rsidRDefault="0021284A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284A" w:rsidRDefault="0021284A" w:rsidP="002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84A" w:rsidRDefault="0021284A" w:rsidP="002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84A" w:rsidRDefault="0021284A" w:rsidP="002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84A" w:rsidRDefault="0021284A" w:rsidP="002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84A" w:rsidRDefault="0021284A" w:rsidP="00212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84A" w:rsidRDefault="0021284A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12B9" w:rsidRDefault="00AC12B9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682E" w:rsidRDefault="00D6682E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C12B9" w:rsidRDefault="00AC12B9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6682E" w:rsidRDefault="00D6682E" w:rsidP="00B971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7A22" w:rsidRPr="007F7A22" w:rsidRDefault="007F7A22" w:rsidP="007F7A22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F7A22" w:rsidRPr="007F7A22" w:rsidRDefault="007F7A22" w:rsidP="007F7A22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7F7A22" w:rsidRPr="007F7A22" w:rsidRDefault="007F7A22" w:rsidP="007F7A22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 xml:space="preserve"> «Деревня Красный Городок»</w:t>
      </w:r>
    </w:p>
    <w:p w:rsidR="007F7A22" w:rsidRPr="007F7A22" w:rsidRDefault="007F7A22" w:rsidP="007F7A22">
      <w:pPr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F7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</w:t>
      </w:r>
      <w:r w:rsidRPr="007F7A22">
        <w:rPr>
          <w:rFonts w:ascii="Times New Roman" w:hAnsi="Times New Roman" w:cs="Times New Roman"/>
          <w:sz w:val="24"/>
          <w:szCs w:val="24"/>
        </w:rPr>
        <w:t>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F7A22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7F7A22" w:rsidRPr="007F7A22" w:rsidRDefault="007F7A22" w:rsidP="007F7A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A22" w:rsidRPr="007F7A22" w:rsidRDefault="007F7A22" w:rsidP="007F7A22">
      <w:pPr>
        <w:shd w:val="clear" w:color="auto" w:fill="FFFFFF"/>
        <w:spacing w:after="0" w:line="240" w:lineRule="auto"/>
        <w:ind w:left="315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F7A22" w:rsidRPr="007F7A22" w:rsidRDefault="007F7A22" w:rsidP="007F7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7F7A22" w:rsidRPr="007F7A22" w:rsidRDefault="007F7A22" w:rsidP="007F7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культуры на территории сельского поселения </w:t>
      </w:r>
    </w:p>
    <w:p w:rsidR="007F7A22" w:rsidRPr="007F7A22" w:rsidRDefault="007F7A22" w:rsidP="007F7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A22"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r w:rsidRPr="007F7A22">
        <w:rPr>
          <w:rFonts w:ascii="Times New Roman" w:hAnsi="Times New Roman" w:cs="Times New Roman"/>
          <w:b/>
          <w:sz w:val="24"/>
          <w:szCs w:val="24"/>
        </w:rPr>
        <w:t>Красный Городок</w:t>
      </w:r>
      <w:r w:rsidRPr="007F7A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F7A22" w:rsidRPr="007F7A22" w:rsidRDefault="007F7A22" w:rsidP="007F7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22" w:rsidRPr="007F7A22" w:rsidRDefault="007F7A22" w:rsidP="007F7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F7A22" w:rsidRPr="007F7A22" w:rsidRDefault="007F7A22" w:rsidP="007F7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7F7A22" w:rsidRPr="007F7A22" w:rsidRDefault="007F7A22" w:rsidP="007F7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</w:t>
      </w:r>
      <w:proofErr w:type="gramStart"/>
      <w:r w:rsidRPr="007F7A22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7F7A22" w:rsidRPr="007F7A22" w:rsidRDefault="007F7A22" w:rsidP="007F7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 xml:space="preserve"> поселения «Деревня Красный Городок» </w:t>
      </w:r>
    </w:p>
    <w:p w:rsidR="007F7A22" w:rsidRPr="007F7A22" w:rsidRDefault="007F7A22" w:rsidP="007F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7"/>
        <w:gridCol w:w="2267"/>
        <w:gridCol w:w="694"/>
        <w:gridCol w:w="696"/>
        <w:gridCol w:w="696"/>
        <w:gridCol w:w="696"/>
        <w:gridCol w:w="696"/>
        <w:gridCol w:w="696"/>
        <w:gridCol w:w="696"/>
      </w:tblGrid>
      <w:tr w:rsidR="007F7A22" w:rsidRPr="007F7A22" w:rsidTr="00AD0268">
        <w:tc>
          <w:tcPr>
            <w:tcW w:w="2660" w:type="dxa"/>
          </w:tcPr>
          <w:p w:rsidR="007F7A22" w:rsidRPr="007F7A22" w:rsidRDefault="007F7A22" w:rsidP="007F7A22">
            <w:pPr>
              <w:pStyle w:val="af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7F7A22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8"/>
          </w:tcPr>
          <w:p w:rsidR="007F7A22" w:rsidRPr="007F7A22" w:rsidRDefault="007F7A22" w:rsidP="007F7A22">
            <w:pPr>
              <w:pStyle w:val="ConsPlusCell0"/>
              <w:rPr>
                <w:sz w:val="24"/>
                <w:szCs w:val="24"/>
                <w:lang w:eastAsia="en-US"/>
              </w:rPr>
            </w:pPr>
            <w:r w:rsidRPr="007F7A22">
              <w:rPr>
                <w:sz w:val="24"/>
                <w:szCs w:val="24"/>
                <w:lang w:eastAsia="en-US"/>
              </w:rPr>
              <w:t xml:space="preserve">Структурное подразделение </w:t>
            </w:r>
            <w:proofErr w:type="spellStart"/>
            <w:r w:rsidRPr="007F7A22">
              <w:rPr>
                <w:sz w:val="24"/>
                <w:szCs w:val="24"/>
                <w:lang w:eastAsia="en-US"/>
              </w:rPr>
              <w:t>Красногороденского</w:t>
            </w:r>
            <w:proofErr w:type="spellEnd"/>
            <w:r w:rsidRPr="007F7A22">
              <w:rPr>
                <w:sz w:val="24"/>
                <w:szCs w:val="24"/>
                <w:lang w:eastAsia="en-US"/>
              </w:rPr>
              <w:t xml:space="preserve"> СДК муниципальное казенное учреждение культуры муниципального района «Ферзиковский район» «</w:t>
            </w:r>
            <w:proofErr w:type="spellStart"/>
            <w:r w:rsidRPr="007F7A22">
              <w:rPr>
                <w:sz w:val="24"/>
                <w:szCs w:val="24"/>
                <w:lang w:eastAsia="en-US"/>
              </w:rPr>
              <w:t>Культурно-досуговое</w:t>
            </w:r>
            <w:proofErr w:type="spellEnd"/>
            <w:r w:rsidRPr="007F7A22">
              <w:rPr>
                <w:sz w:val="24"/>
                <w:szCs w:val="24"/>
                <w:lang w:eastAsia="en-US"/>
              </w:rPr>
              <w:t xml:space="preserve"> объединение» (далее по тексту – КДО);</w:t>
            </w:r>
          </w:p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22" w:rsidRPr="007F7A22" w:rsidTr="00AD0268">
        <w:tc>
          <w:tcPr>
            <w:tcW w:w="2660" w:type="dxa"/>
          </w:tcPr>
          <w:p w:rsidR="007F7A22" w:rsidRPr="007F7A22" w:rsidRDefault="007F7A22" w:rsidP="007F7A22">
            <w:pPr>
              <w:pStyle w:val="af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7F7A22"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6804" w:type="dxa"/>
            <w:gridSpan w:val="8"/>
          </w:tcPr>
          <w:p w:rsidR="007F7A22" w:rsidRPr="007F7A22" w:rsidRDefault="007F7A22" w:rsidP="007F7A22">
            <w:pPr>
              <w:pStyle w:val="ConsPlusCell0"/>
              <w:rPr>
                <w:sz w:val="24"/>
                <w:szCs w:val="24"/>
                <w:lang w:eastAsia="en-US"/>
              </w:rPr>
            </w:pPr>
            <w:r w:rsidRPr="007F7A22">
              <w:rPr>
                <w:sz w:val="24"/>
                <w:szCs w:val="24"/>
                <w:lang w:eastAsia="en-US"/>
              </w:rPr>
              <w:t>муниципальное казенное учреждение культуры муниципального района «Ферзиковский район» «</w:t>
            </w:r>
            <w:proofErr w:type="spellStart"/>
            <w:r w:rsidRPr="007F7A22">
              <w:rPr>
                <w:sz w:val="24"/>
                <w:szCs w:val="24"/>
                <w:lang w:eastAsia="en-US"/>
              </w:rPr>
              <w:t>Культурно-досуговое</w:t>
            </w:r>
            <w:proofErr w:type="spellEnd"/>
            <w:r w:rsidRPr="007F7A22">
              <w:rPr>
                <w:sz w:val="24"/>
                <w:szCs w:val="24"/>
                <w:lang w:eastAsia="en-US"/>
              </w:rPr>
              <w:t xml:space="preserve"> объединение» (далее по тексту – КДО);</w:t>
            </w:r>
          </w:p>
          <w:p w:rsidR="007F7A22" w:rsidRPr="007F7A22" w:rsidRDefault="007F7A22" w:rsidP="007F7A22">
            <w:pPr>
              <w:pStyle w:val="ConsPlusCell0"/>
              <w:rPr>
                <w:sz w:val="24"/>
                <w:szCs w:val="24"/>
                <w:lang w:eastAsia="en-US"/>
              </w:rPr>
            </w:pPr>
            <w:r w:rsidRPr="007F7A22">
              <w:rPr>
                <w:sz w:val="24"/>
                <w:szCs w:val="24"/>
              </w:rPr>
              <w:t>администрация сельского поселения «Деревня Красный Городок» Ферзиковского района Калужской области (далее – администрация поселения)</w:t>
            </w:r>
          </w:p>
        </w:tc>
      </w:tr>
      <w:tr w:rsidR="007F7A22" w:rsidRPr="007F7A22" w:rsidTr="00AD0268">
        <w:tc>
          <w:tcPr>
            <w:tcW w:w="2660" w:type="dxa"/>
          </w:tcPr>
          <w:p w:rsidR="007F7A22" w:rsidRPr="007F7A22" w:rsidRDefault="007F7A22" w:rsidP="007F7A22">
            <w:pPr>
              <w:pStyle w:val="af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7F7A22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6804" w:type="dxa"/>
            <w:gridSpan w:val="8"/>
          </w:tcPr>
          <w:p w:rsidR="007F7A22" w:rsidRPr="007F7A22" w:rsidRDefault="007F7A22" w:rsidP="007F7A22">
            <w:pPr>
              <w:pStyle w:val="ConsPlusCell0"/>
              <w:jc w:val="both"/>
              <w:rPr>
                <w:sz w:val="24"/>
                <w:szCs w:val="24"/>
                <w:lang w:eastAsia="en-US"/>
              </w:rPr>
            </w:pPr>
            <w:r w:rsidRPr="007F7A22">
              <w:rPr>
                <w:sz w:val="24"/>
                <w:szCs w:val="24"/>
              </w:rPr>
      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сельского поселения «Деревня Красный Городок» Ферзиковского района Калужской области (далее – поселение)</w:t>
            </w:r>
          </w:p>
        </w:tc>
      </w:tr>
      <w:tr w:rsidR="007F7A22" w:rsidRPr="007F7A22" w:rsidTr="00AD0268">
        <w:tc>
          <w:tcPr>
            <w:tcW w:w="2660" w:type="dxa"/>
          </w:tcPr>
          <w:p w:rsidR="007F7A22" w:rsidRPr="007F7A22" w:rsidRDefault="007F7A22" w:rsidP="007F7A22">
            <w:pPr>
              <w:pStyle w:val="af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7F7A22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6804" w:type="dxa"/>
            <w:gridSpan w:val="8"/>
          </w:tcPr>
          <w:p w:rsidR="007F7A22" w:rsidRPr="007F7A22" w:rsidRDefault="007F7A22" w:rsidP="007F7A22">
            <w:pPr>
              <w:pStyle w:val="2"/>
              <w:numPr>
                <w:ilvl w:val="0"/>
                <w:numId w:val="10"/>
              </w:numPr>
              <w:spacing w:after="0" w:line="240" w:lineRule="auto"/>
              <w:ind w:left="34" w:firstLine="425"/>
              <w:jc w:val="both"/>
              <w:rPr>
                <w:rFonts w:eastAsia="Times New Roman"/>
                <w:lang w:val="ru-RU" w:eastAsia="ru-RU"/>
              </w:rPr>
            </w:pPr>
            <w:r w:rsidRPr="007F7A22">
              <w:rPr>
                <w:rFonts w:eastAsia="Times New Roman"/>
                <w:lang w:val="ru-RU" w:eastAsia="ru-RU"/>
              </w:rPr>
              <w:t xml:space="preserve">Создание эффективной инфраструктуры </w:t>
            </w:r>
            <w:proofErr w:type="spellStart"/>
            <w:r w:rsidRPr="007F7A22">
              <w:rPr>
                <w:rFonts w:eastAsia="Times New Roman"/>
                <w:lang w:val="ru-RU" w:eastAsia="ru-RU"/>
              </w:rPr>
              <w:t>культурно-досугового</w:t>
            </w:r>
            <w:proofErr w:type="spellEnd"/>
            <w:r w:rsidRPr="007F7A22">
              <w:rPr>
                <w:rFonts w:eastAsia="Times New Roman"/>
                <w:lang w:val="ru-RU" w:eastAsia="ru-RU"/>
              </w:rPr>
              <w:t xml:space="preserve"> учреждения, способной удовлетворять духовные и творческие потребности всех социальных категорий населения сельского поселения «Деревня </w:t>
            </w:r>
            <w:r w:rsidRPr="007F7A22">
              <w:t>Красный Городок</w:t>
            </w:r>
            <w:r w:rsidRPr="007F7A22">
              <w:rPr>
                <w:rFonts w:eastAsia="Times New Roman"/>
                <w:lang w:val="ru-RU" w:eastAsia="ru-RU"/>
              </w:rPr>
              <w:t>» Ферзиковского района Калужской области.</w:t>
            </w:r>
          </w:p>
          <w:p w:rsidR="007F7A22" w:rsidRPr="007F7A22" w:rsidRDefault="007F7A22" w:rsidP="007F7A2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учреждения</w:t>
            </w: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культуры.</w:t>
            </w:r>
          </w:p>
        </w:tc>
      </w:tr>
      <w:tr w:rsidR="007F7A22" w:rsidRPr="007F7A22" w:rsidTr="00AD0268">
        <w:tc>
          <w:tcPr>
            <w:tcW w:w="2660" w:type="dxa"/>
          </w:tcPr>
          <w:p w:rsidR="007F7A22" w:rsidRPr="007F7A22" w:rsidRDefault="007F7A22" w:rsidP="007F7A22">
            <w:pPr>
              <w:pStyle w:val="af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7F7A22"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6804" w:type="dxa"/>
            <w:gridSpan w:val="8"/>
          </w:tcPr>
          <w:p w:rsidR="007F7A22" w:rsidRPr="007F7A22" w:rsidRDefault="007F7A22" w:rsidP="007F7A22">
            <w:pPr>
              <w:pStyle w:val="ConsPlusCell0"/>
              <w:rPr>
                <w:sz w:val="24"/>
                <w:szCs w:val="24"/>
                <w:lang w:eastAsia="en-US"/>
              </w:rPr>
            </w:pPr>
            <w:r w:rsidRPr="007F7A22">
              <w:rPr>
                <w:sz w:val="24"/>
                <w:szCs w:val="24"/>
                <w:lang w:eastAsia="en-US"/>
              </w:rPr>
              <w:t xml:space="preserve"> нет</w:t>
            </w:r>
          </w:p>
        </w:tc>
      </w:tr>
      <w:tr w:rsidR="007F7A22" w:rsidRPr="007F7A22" w:rsidTr="00AD0268">
        <w:tc>
          <w:tcPr>
            <w:tcW w:w="2660" w:type="dxa"/>
          </w:tcPr>
          <w:p w:rsidR="007F7A22" w:rsidRPr="007F7A22" w:rsidRDefault="007F7A22" w:rsidP="007F7A22">
            <w:pPr>
              <w:pStyle w:val="af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7F7A22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6804" w:type="dxa"/>
            <w:gridSpan w:val="8"/>
          </w:tcPr>
          <w:p w:rsidR="007F7A22" w:rsidRPr="007F7A22" w:rsidRDefault="007F7A22" w:rsidP="007F7A22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-108" w:right="-1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гражданами </w:t>
            </w:r>
            <w:proofErr w:type="spell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учреждения;</w:t>
            </w:r>
          </w:p>
          <w:p w:rsidR="007F7A22" w:rsidRPr="007F7A22" w:rsidRDefault="007F7A22" w:rsidP="007F7A22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-108" w:right="-14" w:firstLine="283"/>
              <w:jc w:val="both"/>
              <w:rPr>
                <w:rFonts w:cs="Times New Roman"/>
                <w:color w:val="auto"/>
                <w:lang w:val="ru-RU"/>
              </w:rPr>
            </w:pPr>
            <w:r w:rsidRPr="007F7A22">
              <w:rPr>
                <w:rFonts w:cs="Times New Roman"/>
                <w:color w:val="auto"/>
                <w:lang w:val="ru-RU"/>
              </w:rPr>
              <w:t xml:space="preserve">Количество культурно-просветительских мероприятий, проведенных </w:t>
            </w:r>
            <w:proofErr w:type="spellStart"/>
            <w:r w:rsidRPr="007F7A22">
              <w:rPr>
                <w:rFonts w:cs="Times New Roman"/>
                <w:lang w:val="ru-RU"/>
              </w:rPr>
              <w:t>культурно-досуговым</w:t>
            </w:r>
            <w:proofErr w:type="spellEnd"/>
            <w:r w:rsidRPr="007F7A22">
              <w:rPr>
                <w:rFonts w:cs="Times New Roman"/>
                <w:lang w:val="ru-RU"/>
              </w:rPr>
              <w:t xml:space="preserve"> учреждение</w:t>
            </w:r>
            <w:proofErr w:type="gramStart"/>
            <w:r w:rsidRPr="007F7A22">
              <w:rPr>
                <w:rFonts w:cs="Times New Roman"/>
                <w:lang w:val="ru-RU"/>
              </w:rPr>
              <w:t>м(</w:t>
            </w:r>
            <w:proofErr w:type="gramEnd"/>
            <w:r w:rsidRPr="007F7A22">
              <w:rPr>
                <w:rFonts w:cs="Times New Roman"/>
                <w:lang w:val="ru-RU"/>
              </w:rPr>
              <w:t xml:space="preserve">из них  </w:t>
            </w:r>
            <w:r w:rsidRPr="007F7A22">
              <w:rPr>
                <w:rFonts w:cs="Times New Roman"/>
                <w:color w:val="2D2D2D"/>
                <w:spacing w:val="2"/>
                <w:lang w:val="ru-RU"/>
              </w:rPr>
              <w:t>направленных на развитие традиционного народного художественного творчества и народных художественных промыслов)</w:t>
            </w:r>
            <w:r w:rsidRPr="007F7A22">
              <w:rPr>
                <w:rFonts w:cs="Times New Roman"/>
                <w:color w:val="auto"/>
                <w:lang w:val="ru-RU"/>
              </w:rPr>
              <w:t>;</w:t>
            </w:r>
          </w:p>
          <w:p w:rsidR="007F7A22" w:rsidRPr="007F7A22" w:rsidRDefault="007F7A22" w:rsidP="007F7A22">
            <w:pPr>
              <w:pStyle w:val="ConsPlusCell0"/>
              <w:numPr>
                <w:ilvl w:val="0"/>
                <w:numId w:val="9"/>
              </w:numPr>
              <w:tabs>
                <w:tab w:val="left" w:pos="-108"/>
              </w:tabs>
              <w:ind w:left="-108" w:right="-14" w:firstLine="283"/>
              <w:jc w:val="both"/>
              <w:rPr>
                <w:sz w:val="24"/>
                <w:szCs w:val="24"/>
              </w:rPr>
            </w:pPr>
            <w:r w:rsidRPr="007F7A22">
              <w:rPr>
                <w:sz w:val="24"/>
                <w:szCs w:val="24"/>
              </w:rPr>
              <w:t>Число участников клубных формирований;</w:t>
            </w:r>
          </w:p>
          <w:p w:rsidR="007F7A22" w:rsidRPr="007F7A22" w:rsidRDefault="007F7A22" w:rsidP="007F7A22">
            <w:pPr>
              <w:pStyle w:val="ConsPlusCell0"/>
              <w:numPr>
                <w:ilvl w:val="0"/>
                <w:numId w:val="9"/>
              </w:numPr>
              <w:tabs>
                <w:tab w:val="left" w:pos="-108"/>
              </w:tabs>
              <w:ind w:left="-108" w:right="-14" w:firstLine="283"/>
              <w:jc w:val="both"/>
              <w:rPr>
                <w:sz w:val="24"/>
                <w:szCs w:val="24"/>
                <w:lang w:eastAsia="en-US"/>
              </w:rPr>
            </w:pPr>
            <w:r w:rsidRPr="007F7A22">
              <w:rPr>
                <w:sz w:val="24"/>
                <w:szCs w:val="24"/>
              </w:rPr>
              <w:t>Число детей, привлекаемых к участию в творческих мероприятиях в сфере культуры;</w:t>
            </w:r>
          </w:p>
          <w:p w:rsidR="007F7A22" w:rsidRPr="007F7A22" w:rsidRDefault="007F7A22" w:rsidP="007F7A22">
            <w:pPr>
              <w:pStyle w:val="ConsPlusCell0"/>
              <w:numPr>
                <w:ilvl w:val="0"/>
                <w:numId w:val="9"/>
              </w:numPr>
              <w:tabs>
                <w:tab w:val="left" w:pos="-108"/>
              </w:tabs>
              <w:ind w:left="-108" w:right="-14" w:firstLine="283"/>
              <w:jc w:val="both"/>
              <w:rPr>
                <w:sz w:val="24"/>
                <w:szCs w:val="24"/>
                <w:lang w:eastAsia="en-US"/>
              </w:rPr>
            </w:pPr>
            <w:r w:rsidRPr="007F7A22">
              <w:rPr>
                <w:sz w:val="24"/>
                <w:szCs w:val="24"/>
              </w:rPr>
              <w:t xml:space="preserve"> Количество отремонтированных и благоустроенных помещений  учреждения культуры.</w:t>
            </w:r>
          </w:p>
        </w:tc>
      </w:tr>
      <w:tr w:rsidR="007F7A22" w:rsidRPr="007F7A22" w:rsidTr="00AD0268">
        <w:trPr>
          <w:trHeight w:val="952"/>
        </w:trPr>
        <w:tc>
          <w:tcPr>
            <w:tcW w:w="2660" w:type="dxa"/>
          </w:tcPr>
          <w:p w:rsidR="007F7A22" w:rsidRPr="007F7A22" w:rsidRDefault="007F7A22" w:rsidP="007F7A22">
            <w:pPr>
              <w:pStyle w:val="af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7F7A22">
              <w:rPr>
                <w:lang w:eastAsia="en-US"/>
              </w:rPr>
              <w:lastRenderedPageBreak/>
              <w:t xml:space="preserve">Сроки и этапы реализации  </w:t>
            </w:r>
            <w:proofErr w:type="spellStart"/>
            <w:proofErr w:type="gramStart"/>
            <w:r w:rsidRPr="007F7A22">
              <w:rPr>
                <w:lang w:eastAsia="en-US"/>
              </w:rPr>
              <w:t>муници-пальной</w:t>
            </w:r>
            <w:proofErr w:type="spellEnd"/>
            <w:proofErr w:type="gramEnd"/>
            <w:r w:rsidRPr="007F7A22">
              <w:rPr>
                <w:lang w:eastAsia="en-US"/>
              </w:rPr>
              <w:t xml:space="preserve"> программы</w:t>
            </w:r>
          </w:p>
        </w:tc>
        <w:tc>
          <w:tcPr>
            <w:tcW w:w="6804" w:type="dxa"/>
            <w:gridSpan w:val="8"/>
          </w:tcPr>
          <w:p w:rsidR="007F7A22" w:rsidRPr="007F7A22" w:rsidRDefault="007F7A22" w:rsidP="007F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2022-2027 годы</w:t>
            </w:r>
          </w:p>
          <w:p w:rsidR="007F7A22" w:rsidRPr="007F7A22" w:rsidRDefault="007F7A22" w:rsidP="007F7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pStyle w:val="ConsPlusCell0"/>
              <w:rPr>
                <w:sz w:val="24"/>
                <w:szCs w:val="24"/>
                <w:lang w:eastAsia="en-US"/>
              </w:rPr>
            </w:pPr>
          </w:p>
        </w:tc>
      </w:tr>
      <w:tr w:rsidR="007F7A22" w:rsidRPr="007F7A22" w:rsidTr="00AD0268">
        <w:trPr>
          <w:trHeight w:val="216"/>
        </w:trPr>
        <w:tc>
          <w:tcPr>
            <w:tcW w:w="2660" w:type="dxa"/>
            <w:vMerge w:val="restart"/>
          </w:tcPr>
          <w:p w:rsidR="007F7A22" w:rsidRPr="007F7A22" w:rsidRDefault="007F7A22" w:rsidP="007F7A22">
            <w:pPr>
              <w:pStyle w:val="af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7F7A22">
              <w:rPr>
                <w:lang w:eastAsia="en-US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720" w:type="dxa"/>
            <w:vMerge w:val="restart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3396" w:type="dxa"/>
            <w:gridSpan w:val="6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7F7A22" w:rsidRPr="007F7A22" w:rsidTr="00AD0268">
        <w:trPr>
          <w:trHeight w:val="214"/>
        </w:trPr>
        <w:tc>
          <w:tcPr>
            <w:tcW w:w="2660" w:type="dxa"/>
            <w:vMerge/>
            <w:vAlign w:val="center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center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F7A22" w:rsidRPr="000970ED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7F7A22" w:rsidRPr="000970ED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0970ED">
              <w:rPr>
                <w:rFonts w:cs="Times New Roman"/>
                <w:color w:val="auto"/>
              </w:rPr>
              <w:t>2022</w:t>
            </w:r>
          </w:p>
        </w:tc>
        <w:tc>
          <w:tcPr>
            <w:tcW w:w="578" w:type="dxa"/>
          </w:tcPr>
          <w:p w:rsidR="007F7A22" w:rsidRPr="000970ED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0970ED">
              <w:rPr>
                <w:rFonts w:cs="Times New Roman"/>
                <w:color w:val="auto"/>
              </w:rPr>
              <w:t>2023</w:t>
            </w:r>
          </w:p>
        </w:tc>
        <w:tc>
          <w:tcPr>
            <w:tcW w:w="578" w:type="dxa"/>
          </w:tcPr>
          <w:p w:rsidR="007F7A22" w:rsidRPr="000970ED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0970ED">
              <w:rPr>
                <w:rFonts w:cs="Times New Roman"/>
                <w:color w:val="auto"/>
              </w:rPr>
              <w:t>2024</w:t>
            </w:r>
          </w:p>
        </w:tc>
        <w:tc>
          <w:tcPr>
            <w:tcW w:w="578" w:type="dxa"/>
          </w:tcPr>
          <w:p w:rsidR="007F7A22" w:rsidRPr="000970ED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0970ED">
              <w:rPr>
                <w:rFonts w:cs="Times New Roman"/>
                <w:color w:val="auto"/>
              </w:rPr>
              <w:t>2025</w:t>
            </w:r>
          </w:p>
        </w:tc>
        <w:tc>
          <w:tcPr>
            <w:tcW w:w="578" w:type="dxa"/>
          </w:tcPr>
          <w:p w:rsidR="007F7A22" w:rsidRPr="000970ED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0970ED">
              <w:rPr>
                <w:rFonts w:cs="Times New Roman"/>
                <w:color w:val="auto"/>
              </w:rPr>
              <w:t>2026</w:t>
            </w:r>
          </w:p>
        </w:tc>
        <w:tc>
          <w:tcPr>
            <w:tcW w:w="506" w:type="dxa"/>
          </w:tcPr>
          <w:p w:rsidR="007F7A22" w:rsidRPr="000970ED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0970ED">
              <w:rPr>
                <w:rFonts w:cs="Times New Roman"/>
                <w:color w:val="auto"/>
              </w:rPr>
              <w:t>2027</w:t>
            </w:r>
          </w:p>
        </w:tc>
      </w:tr>
      <w:tr w:rsidR="007F7A22" w:rsidRPr="007F7A22" w:rsidTr="00AD0268">
        <w:trPr>
          <w:cantSplit/>
          <w:trHeight w:val="1316"/>
        </w:trPr>
        <w:tc>
          <w:tcPr>
            <w:tcW w:w="2660" w:type="dxa"/>
            <w:vMerge/>
            <w:vAlign w:val="center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7F7A22" w:rsidRPr="000970ED" w:rsidRDefault="00AA1430" w:rsidP="007F7A22">
            <w:pPr>
              <w:autoSpaceDE w:val="0"/>
              <w:autoSpaceDN w:val="0"/>
              <w:adjustRightInd w:val="0"/>
              <w:spacing w:after="0" w:line="240" w:lineRule="auto"/>
              <w:ind w:left="-32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18482,3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735B8F" w:rsidP="007F7A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1475,3</w:t>
            </w:r>
          </w:p>
        </w:tc>
        <w:tc>
          <w:tcPr>
            <w:tcW w:w="578" w:type="dxa"/>
            <w:textDirection w:val="btLr"/>
          </w:tcPr>
          <w:p w:rsidR="007F7A22" w:rsidRPr="000970ED" w:rsidRDefault="00974A0E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10411,8</w:t>
            </w:r>
          </w:p>
        </w:tc>
        <w:tc>
          <w:tcPr>
            <w:tcW w:w="578" w:type="dxa"/>
            <w:textDirection w:val="btLr"/>
          </w:tcPr>
          <w:p w:rsidR="007F7A22" w:rsidRPr="000970ED" w:rsidRDefault="00735B8F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  <w:tc>
          <w:tcPr>
            <w:tcW w:w="578" w:type="dxa"/>
            <w:textDirection w:val="btLr"/>
          </w:tcPr>
          <w:p w:rsidR="007F7A22" w:rsidRPr="000970ED" w:rsidRDefault="00735B8F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  <w:tc>
          <w:tcPr>
            <w:tcW w:w="578" w:type="dxa"/>
            <w:textDirection w:val="btLr"/>
          </w:tcPr>
          <w:p w:rsidR="007F7A22" w:rsidRPr="000970ED" w:rsidRDefault="00735B8F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  <w:tc>
          <w:tcPr>
            <w:tcW w:w="506" w:type="dxa"/>
            <w:textDirection w:val="btLr"/>
          </w:tcPr>
          <w:p w:rsidR="007F7A22" w:rsidRPr="000970ED" w:rsidRDefault="00735B8F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</w:tr>
      <w:tr w:rsidR="007F7A22" w:rsidRPr="007F7A22" w:rsidTr="00AD0268">
        <w:trPr>
          <w:cantSplit/>
          <w:trHeight w:val="399"/>
        </w:trPr>
        <w:tc>
          <w:tcPr>
            <w:tcW w:w="2660" w:type="dxa"/>
            <w:vMerge/>
            <w:vAlign w:val="center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8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7F7A22" w:rsidRPr="007F7A22" w:rsidTr="00AD0268">
        <w:trPr>
          <w:cantSplit/>
          <w:trHeight w:val="1567"/>
        </w:trPr>
        <w:tc>
          <w:tcPr>
            <w:tcW w:w="2660" w:type="dxa"/>
            <w:vMerge/>
            <w:vAlign w:val="center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F7A22" w:rsidRPr="007F7A22" w:rsidRDefault="007F7A22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средства  бюджетов сельского поселения</w:t>
            </w:r>
          </w:p>
          <w:p w:rsidR="007F7A22" w:rsidRPr="007F7A22" w:rsidRDefault="007F7A22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7F7A22" w:rsidRPr="000970ED" w:rsidRDefault="00AA1430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10618,6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4C3478" w:rsidP="007F7A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1475,3</w:t>
            </w:r>
          </w:p>
        </w:tc>
        <w:tc>
          <w:tcPr>
            <w:tcW w:w="578" w:type="dxa"/>
            <w:textDirection w:val="btLr"/>
          </w:tcPr>
          <w:p w:rsidR="007F7A22" w:rsidRPr="000970ED" w:rsidRDefault="00974A0E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2548,1</w:t>
            </w:r>
          </w:p>
        </w:tc>
        <w:tc>
          <w:tcPr>
            <w:tcW w:w="578" w:type="dxa"/>
            <w:textDirection w:val="btLr"/>
          </w:tcPr>
          <w:p w:rsidR="007F7A22" w:rsidRPr="000970ED" w:rsidRDefault="004C3478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  <w:tc>
          <w:tcPr>
            <w:tcW w:w="578" w:type="dxa"/>
            <w:textDirection w:val="btLr"/>
          </w:tcPr>
          <w:p w:rsidR="007F7A22" w:rsidRPr="000970ED" w:rsidRDefault="004C3478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  <w:tc>
          <w:tcPr>
            <w:tcW w:w="578" w:type="dxa"/>
            <w:textDirection w:val="btLr"/>
          </w:tcPr>
          <w:p w:rsidR="007F7A22" w:rsidRPr="000970ED" w:rsidRDefault="004C3478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  <w:tc>
          <w:tcPr>
            <w:tcW w:w="506" w:type="dxa"/>
            <w:textDirection w:val="btLr"/>
          </w:tcPr>
          <w:p w:rsidR="007F7A22" w:rsidRPr="000970ED" w:rsidRDefault="004C3478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</w:tr>
      <w:tr w:rsidR="007F7A22" w:rsidRPr="007F7A22" w:rsidTr="00AD0268">
        <w:trPr>
          <w:cantSplit/>
          <w:trHeight w:val="1367"/>
        </w:trPr>
        <w:tc>
          <w:tcPr>
            <w:tcW w:w="2660" w:type="dxa"/>
            <w:vMerge/>
            <w:vAlign w:val="center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F7A22" w:rsidRPr="007F7A22" w:rsidRDefault="007F7A22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района «Ферзиковский район» </w:t>
            </w:r>
          </w:p>
        </w:tc>
        <w:tc>
          <w:tcPr>
            <w:tcW w:w="0" w:type="auto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A22" w:rsidRPr="007F7A22" w:rsidTr="00AD0268">
        <w:trPr>
          <w:trHeight w:val="1127"/>
        </w:trPr>
        <w:tc>
          <w:tcPr>
            <w:tcW w:w="2660" w:type="dxa"/>
            <w:vMerge/>
            <w:vAlign w:val="center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F7A22" w:rsidRPr="007F7A22" w:rsidRDefault="007F7A22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средства  областного бюджета</w:t>
            </w:r>
          </w:p>
        </w:tc>
        <w:tc>
          <w:tcPr>
            <w:tcW w:w="0" w:type="auto"/>
            <w:textDirection w:val="btLr"/>
            <w:vAlign w:val="center"/>
          </w:tcPr>
          <w:p w:rsidR="007F7A22" w:rsidRPr="000970ED" w:rsidRDefault="00AA1430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7863,7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974A0E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7863,7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4C3478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4C3478" w:rsidP="004C3478">
            <w:pPr>
              <w:autoSpaceDE w:val="0"/>
              <w:autoSpaceDN w:val="0"/>
              <w:adjustRightInd w:val="0"/>
              <w:spacing w:after="0" w:line="240" w:lineRule="auto"/>
              <w:ind w:left="113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dxa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7F7A22" w:rsidRPr="000970ED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A22" w:rsidRPr="007F7A22" w:rsidTr="00AD0268">
        <w:trPr>
          <w:trHeight w:val="193"/>
        </w:trPr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7F7A22" w:rsidRPr="007F7A22" w:rsidRDefault="007F7A22" w:rsidP="007F7A22">
            <w:pPr>
              <w:pStyle w:val="af"/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F7A22" w:rsidRPr="007F7A22" w:rsidRDefault="007F7A22" w:rsidP="007F7A22">
            <w:pPr>
              <w:pStyle w:val="af"/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04" w:type="dxa"/>
            <w:gridSpan w:val="8"/>
            <w:tcBorders>
              <w:left w:val="nil"/>
              <w:bottom w:val="nil"/>
              <w:right w:val="nil"/>
            </w:tcBorders>
          </w:tcPr>
          <w:p w:rsidR="007F7A22" w:rsidRPr="007F7A22" w:rsidRDefault="007F7A22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A22" w:rsidRPr="007F7A22" w:rsidRDefault="007F7A22" w:rsidP="007F7A22">
      <w:pPr>
        <w:pStyle w:val="af"/>
        <w:tabs>
          <w:tab w:val="left" w:pos="567"/>
        </w:tabs>
        <w:autoSpaceDE w:val="0"/>
        <w:autoSpaceDN w:val="0"/>
        <w:adjustRightInd w:val="0"/>
        <w:ind w:left="284"/>
        <w:jc w:val="center"/>
        <w:rPr>
          <w:b/>
        </w:rPr>
      </w:pPr>
      <w:r w:rsidRPr="007F7A22">
        <w:rPr>
          <w:b/>
        </w:rPr>
        <w:t>1. Приоритеты региональной политики в сфере реализации  муниципальной программы.</w:t>
      </w:r>
    </w:p>
    <w:p w:rsidR="007F7A22" w:rsidRPr="007F7A22" w:rsidRDefault="007F7A22" w:rsidP="007F7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A22">
        <w:rPr>
          <w:rFonts w:ascii="Times New Roman" w:hAnsi="Times New Roman" w:cs="Times New Roman"/>
          <w:sz w:val="24"/>
          <w:szCs w:val="24"/>
        </w:rPr>
        <w:t xml:space="preserve">Основные приоритеты региональной политики в сфере реализации программы определены с учетом положений, определенных Основами государственной культурной политики, утвержденными Указом Президента Российской Федерации от 24 декабря 2014 г. № 808, Стратегией государственной культурной политики, утвержденной Распоряжением Правительства Российской Федерации от 29 февраля 2016 г. № 326-р (в ред. </w:t>
      </w:r>
      <w:hyperlink r:id="rId10" w:history="1">
        <w:r w:rsidRPr="007F7A22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7F7A2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30.03.2018 № 551-р), Указом Президента Российской Федерации от 7 мая 2018г</w:t>
      </w:r>
      <w:proofErr w:type="gramEnd"/>
      <w:r w:rsidRPr="007F7A22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7F7A22">
        <w:rPr>
          <w:rFonts w:ascii="Times New Roman" w:hAnsi="Times New Roman" w:cs="Times New Roman"/>
          <w:sz w:val="24"/>
          <w:szCs w:val="24"/>
        </w:rPr>
        <w:t xml:space="preserve">204 «О национальных целях и стратегических задачах развития Российской Федерации на период до 2024 года» (в ред. </w:t>
      </w:r>
      <w:hyperlink r:id="rId11" w:history="1">
        <w:r w:rsidRPr="007F7A22">
          <w:rPr>
            <w:rFonts w:ascii="Times New Roman" w:hAnsi="Times New Roman" w:cs="Times New Roman"/>
            <w:sz w:val="24"/>
            <w:szCs w:val="24"/>
          </w:rPr>
          <w:t>Указа</w:t>
        </w:r>
      </w:hyperlink>
      <w:r w:rsidRPr="007F7A2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19.07.2018 № 444), а также Стратегией социально-экономического развития Калужской области до 2030 года, одобренной постановлением Правительства Калужской области от 29 июня 2009 г. № 250 (в ред. постановлений Правительства Калужской области от 13.07.2012 </w:t>
      </w:r>
      <w:hyperlink r:id="rId12" w:history="1">
        <w:r w:rsidRPr="007F7A22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7F7A22">
        <w:rPr>
          <w:rFonts w:ascii="Times New Roman" w:hAnsi="Times New Roman" w:cs="Times New Roman"/>
          <w:sz w:val="24"/>
          <w:szCs w:val="24"/>
        </w:rPr>
        <w:t xml:space="preserve"> 353, от 26.08.2014 </w:t>
      </w:r>
      <w:hyperlink r:id="rId13" w:history="1">
        <w:r w:rsidRPr="007F7A22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7F7A22">
        <w:rPr>
          <w:rFonts w:ascii="Times New Roman" w:hAnsi="Times New Roman" w:cs="Times New Roman"/>
          <w:sz w:val="24"/>
          <w:szCs w:val="24"/>
        </w:rPr>
        <w:t xml:space="preserve"> 506, от 12.02.2016</w:t>
      </w:r>
      <w:hyperlink r:id="rId14" w:history="1">
        <w:r w:rsidRPr="007F7A22">
          <w:rPr>
            <w:rFonts w:ascii="Times New Roman" w:hAnsi="Times New Roman" w:cs="Times New Roman"/>
            <w:sz w:val="24"/>
            <w:szCs w:val="24"/>
          </w:rPr>
          <w:t>№ 89</w:t>
        </w:r>
        <w:proofErr w:type="gramEnd"/>
      </w:hyperlink>
      <w:r w:rsidRPr="007F7A22">
        <w:rPr>
          <w:rFonts w:ascii="Times New Roman" w:hAnsi="Times New Roman" w:cs="Times New Roman"/>
          <w:sz w:val="24"/>
          <w:szCs w:val="24"/>
        </w:rPr>
        <w:t xml:space="preserve">, от 25.05.2017 </w:t>
      </w:r>
      <w:hyperlink r:id="rId15" w:history="1">
        <w:r w:rsidRPr="007F7A22">
          <w:rPr>
            <w:rFonts w:ascii="Times New Roman" w:hAnsi="Times New Roman" w:cs="Times New Roman"/>
            <w:sz w:val="24"/>
            <w:szCs w:val="24"/>
          </w:rPr>
          <w:t>№ 318)</w:t>
        </w:r>
      </w:hyperlink>
      <w:r w:rsidRPr="007F7A22">
        <w:rPr>
          <w:rFonts w:ascii="Times New Roman" w:hAnsi="Times New Roman" w:cs="Times New Roman"/>
          <w:sz w:val="24"/>
          <w:szCs w:val="24"/>
        </w:rPr>
        <w:t>:</w:t>
      </w:r>
    </w:p>
    <w:p w:rsidR="007F7A22" w:rsidRPr="007F7A22" w:rsidRDefault="007F7A22" w:rsidP="007F7A22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>обеспечение прав граждан на доступ к культурным ценностям, информации и знаниям путем повышения качества услуг, оказываемых учреждением культуры, а также создания условий для сохранения и развития традиционной народной культуры;</w:t>
      </w:r>
    </w:p>
    <w:p w:rsidR="007F7A22" w:rsidRPr="007F7A22" w:rsidRDefault="007F7A22" w:rsidP="007F7A22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>создание современного учреждения культуры, способного удовлетворить духовные и творческие потребности всех социальных категорий населения;</w:t>
      </w:r>
    </w:p>
    <w:p w:rsidR="007F7A22" w:rsidRPr="007F7A22" w:rsidRDefault="007F7A22" w:rsidP="007F7A22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каждой личности и общества в целом;</w:t>
      </w:r>
    </w:p>
    <w:p w:rsidR="007F7A22" w:rsidRPr="007F7A22" w:rsidRDefault="007F7A22" w:rsidP="007F7A22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 xml:space="preserve">модернизация учреждения культуры и его </w:t>
      </w:r>
      <w:proofErr w:type="spellStart"/>
      <w:r w:rsidRPr="007F7A22">
        <w:rPr>
          <w:rFonts w:ascii="Times New Roman" w:hAnsi="Times New Roman"/>
          <w:sz w:val="24"/>
          <w:szCs w:val="24"/>
        </w:rPr>
        <w:t>адаптирование</w:t>
      </w:r>
      <w:proofErr w:type="spellEnd"/>
      <w:r w:rsidRPr="007F7A22">
        <w:rPr>
          <w:rFonts w:ascii="Times New Roman" w:hAnsi="Times New Roman"/>
          <w:sz w:val="24"/>
          <w:szCs w:val="24"/>
        </w:rPr>
        <w:t xml:space="preserve"> к меняющимся условиям существования общества.</w:t>
      </w:r>
    </w:p>
    <w:p w:rsidR="007F7A22" w:rsidRPr="007F7A22" w:rsidRDefault="007F7A22" w:rsidP="007F7A22">
      <w:pPr>
        <w:pStyle w:val="af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7F7A22" w:rsidRPr="007F7A22" w:rsidRDefault="007F7A22" w:rsidP="007F7A22">
      <w:pPr>
        <w:pStyle w:val="af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</w:rPr>
      </w:pPr>
      <w:r w:rsidRPr="007F7A22">
        <w:rPr>
          <w:b/>
        </w:rPr>
        <w:t>2. Цели, задачи и индикаторы достижения целей и задач муниципальной программы</w:t>
      </w:r>
    </w:p>
    <w:p w:rsidR="007F7A22" w:rsidRPr="007F7A22" w:rsidRDefault="007F7A22" w:rsidP="007F7A22">
      <w:pPr>
        <w:pStyle w:val="af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</w:rPr>
      </w:pPr>
      <w:r w:rsidRPr="007F7A22">
        <w:rPr>
          <w:b/>
        </w:rPr>
        <w:lastRenderedPageBreak/>
        <w:t>2.1. Цели, задачи программы</w:t>
      </w:r>
    </w:p>
    <w:p w:rsidR="007F7A22" w:rsidRPr="007F7A22" w:rsidRDefault="007F7A22" w:rsidP="007F7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 xml:space="preserve">2.1.1. Целями </w:t>
      </w:r>
      <w:r w:rsidRPr="007F7A22">
        <w:rPr>
          <w:rFonts w:ascii="Times New Roman" w:hAnsi="Times New Roman" w:cs="Times New Roman"/>
          <w:noProof/>
          <w:sz w:val="24"/>
          <w:szCs w:val="24"/>
        </w:rPr>
        <w:t xml:space="preserve">муниципальной программы </w:t>
      </w:r>
      <w:r w:rsidRPr="007F7A22">
        <w:rPr>
          <w:rFonts w:ascii="Times New Roman" w:hAnsi="Times New Roman" w:cs="Times New Roman"/>
          <w:sz w:val="24"/>
          <w:szCs w:val="24"/>
        </w:rPr>
        <w:t>«Развитие культуры на территории сельского поселения «Деревня Красный Городок» является:</w:t>
      </w:r>
    </w:p>
    <w:p w:rsidR="007F7A22" w:rsidRPr="007F7A22" w:rsidRDefault="007F7A22" w:rsidP="007F7A2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сельского поселения «Деревня Красный Городок» Ферзиковского района Калужской области.</w:t>
      </w:r>
    </w:p>
    <w:p w:rsidR="007F7A22" w:rsidRPr="007F7A22" w:rsidRDefault="007F7A22" w:rsidP="007F7A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>2.1.2. Достижение целей осуществляется посредством решения следующих задач:</w:t>
      </w:r>
    </w:p>
    <w:p w:rsidR="007F7A22" w:rsidRPr="007F7A22" w:rsidRDefault="007F7A22" w:rsidP="007F7A22">
      <w:pPr>
        <w:pStyle w:val="2"/>
        <w:spacing w:after="0" w:line="240" w:lineRule="auto"/>
        <w:ind w:left="360"/>
        <w:jc w:val="both"/>
      </w:pPr>
      <w:r w:rsidRPr="007F7A22">
        <w:t xml:space="preserve">  - Создание эффективной инфраструктуры </w:t>
      </w:r>
      <w:proofErr w:type="spellStart"/>
      <w:r w:rsidRPr="007F7A22">
        <w:t>культурно-досугового</w:t>
      </w:r>
      <w:proofErr w:type="spellEnd"/>
      <w:r w:rsidRPr="007F7A22">
        <w:t xml:space="preserve"> учреждения, способной удовлетворять духовные и творческие потребности всех социальных категорий населения сельского поселения «Деревня Красный Городок» Ферзиковского района Калужской области.</w:t>
      </w:r>
    </w:p>
    <w:p w:rsidR="007F7A22" w:rsidRPr="007F7A22" w:rsidRDefault="007F7A22" w:rsidP="007F7A22">
      <w:pPr>
        <w:pStyle w:val="af"/>
        <w:tabs>
          <w:tab w:val="left" w:pos="567"/>
        </w:tabs>
        <w:autoSpaceDE w:val="0"/>
        <w:autoSpaceDN w:val="0"/>
        <w:adjustRightInd w:val="0"/>
        <w:ind w:left="0" w:firstLine="709"/>
        <w:jc w:val="both"/>
      </w:pPr>
      <w:r w:rsidRPr="007F7A22">
        <w:rPr>
          <w:bCs/>
        </w:rPr>
        <w:t xml:space="preserve"> - Укрепление материально-технической базы учреждения</w:t>
      </w:r>
      <w:r w:rsidRPr="007F7A22">
        <w:t xml:space="preserve"> культуры.</w:t>
      </w:r>
    </w:p>
    <w:p w:rsidR="007F7A22" w:rsidRPr="007F7A22" w:rsidRDefault="007F7A22" w:rsidP="007F7A22">
      <w:pPr>
        <w:pStyle w:val="af"/>
        <w:tabs>
          <w:tab w:val="left" w:pos="567"/>
        </w:tabs>
        <w:autoSpaceDE w:val="0"/>
        <w:autoSpaceDN w:val="0"/>
        <w:adjustRightInd w:val="0"/>
        <w:ind w:left="0" w:firstLine="709"/>
        <w:jc w:val="both"/>
      </w:pPr>
    </w:p>
    <w:p w:rsidR="007F7A22" w:rsidRPr="007F7A22" w:rsidRDefault="007F7A22" w:rsidP="007F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 xml:space="preserve">2.2 Сведения об индикаторах муниципальной программы </w:t>
      </w:r>
    </w:p>
    <w:p w:rsidR="007F7A22" w:rsidRPr="007F7A22" w:rsidRDefault="007F7A22" w:rsidP="007F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>и их значения</w:t>
      </w:r>
    </w:p>
    <w:p w:rsidR="007F7A22" w:rsidRPr="007F7A22" w:rsidRDefault="007F7A22" w:rsidP="007F7A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tbl>
      <w:tblPr>
        <w:tblW w:w="893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300"/>
        <w:gridCol w:w="743"/>
        <w:gridCol w:w="799"/>
        <w:gridCol w:w="708"/>
        <w:gridCol w:w="709"/>
        <w:gridCol w:w="851"/>
        <w:gridCol w:w="760"/>
        <w:gridCol w:w="709"/>
        <w:gridCol w:w="709"/>
        <w:gridCol w:w="75"/>
      </w:tblGrid>
      <w:tr w:rsidR="007F7A22" w:rsidRPr="007F7A22" w:rsidTr="00AD026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№</w:t>
            </w:r>
          </w:p>
          <w:p w:rsidR="007F7A22" w:rsidRPr="007F7A22" w:rsidRDefault="007F7A22" w:rsidP="007F7A22">
            <w:pPr>
              <w:pStyle w:val="af2"/>
              <w:spacing w:line="240" w:lineRule="auto"/>
              <w:jc w:val="center"/>
              <w:rPr>
                <w:rFonts w:cs="Times New Roman"/>
                <w:color w:val="auto"/>
              </w:rPr>
            </w:pPr>
            <w:proofErr w:type="spellStart"/>
            <w:proofErr w:type="gramStart"/>
            <w:r w:rsidRPr="007F7A22">
              <w:rPr>
                <w:rFonts w:cs="Times New Roman"/>
                <w:color w:val="auto"/>
              </w:rPr>
              <w:t>п</w:t>
            </w:r>
            <w:proofErr w:type="spellEnd"/>
            <w:proofErr w:type="gramEnd"/>
            <w:r w:rsidRPr="007F7A22">
              <w:rPr>
                <w:rFonts w:cs="Times New Roman"/>
                <w:color w:val="auto"/>
              </w:rPr>
              <w:t>/</w:t>
            </w:r>
            <w:proofErr w:type="spellStart"/>
            <w:r w:rsidRPr="007F7A22">
              <w:rPr>
                <w:rFonts w:cs="Times New Roman"/>
                <w:color w:val="auto"/>
              </w:rPr>
              <w:t>п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Показатель</w:t>
            </w:r>
          </w:p>
          <w:p w:rsidR="007F7A22" w:rsidRPr="007F7A22" w:rsidRDefault="007F7A22" w:rsidP="007F7A22">
            <w:pPr>
              <w:pStyle w:val="af2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 xml:space="preserve">(индикатор) (наименование) 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Единица</w:t>
            </w:r>
          </w:p>
          <w:p w:rsidR="007F7A22" w:rsidRPr="007F7A22" w:rsidRDefault="007F7A22" w:rsidP="007F7A22">
            <w:pPr>
              <w:pStyle w:val="af2"/>
              <w:tabs>
                <w:tab w:val="clear" w:pos="708"/>
                <w:tab w:val="left" w:pos="785"/>
              </w:tabs>
              <w:spacing w:line="240" w:lineRule="auto"/>
              <w:ind w:left="-69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измерения</w:t>
            </w:r>
          </w:p>
        </w:tc>
        <w:tc>
          <w:tcPr>
            <w:tcW w:w="5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Значения показателей (по годам)</w:t>
            </w:r>
          </w:p>
        </w:tc>
      </w:tr>
      <w:tr w:rsidR="007F7A22" w:rsidRPr="007F7A22" w:rsidTr="00AD0268">
        <w:trPr>
          <w:gridAfter w:val="1"/>
          <w:wAfter w:w="75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tabs>
                <w:tab w:val="left" w:pos="785"/>
              </w:tabs>
              <w:snapToGri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2021 год (факт)</w:t>
            </w:r>
          </w:p>
        </w:tc>
        <w:tc>
          <w:tcPr>
            <w:tcW w:w="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Реализации муниципальной программы</w:t>
            </w:r>
          </w:p>
        </w:tc>
      </w:tr>
      <w:tr w:rsidR="007F7A22" w:rsidRPr="007F7A22" w:rsidTr="00AD0268">
        <w:trPr>
          <w:gridAfter w:val="1"/>
          <w:wAfter w:w="75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tabs>
                <w:tab w:val="left" w:pos="785"/>
              </w:tabs>
              <w:snapToGri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2024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2027</w:t>
            </w:r>
          </w:p>
        </w:tc>
      </w:tr>
      <w:tr w:rsidR="007F7A22" w:rsidRPr="007F7A22" w:rsidTr="00AD0268">
        <w:trPr>
          <w:gridAfter w:val="1"/>
          <w:wAfter w:w="7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tabs>
                <w:tab w:val="left" w:pos="785"/>
              </w:tabs>
              <w:snapToGrid w:val="0"/>
              <w:spacing w:after="0" w:line="240" w:lineRule="auto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7A22" w:rsidRPr="007F7A22" w:rsidTr="00AD0268">
        <w:trPr>
          <w:gridAfter w:val="1"/>
          <w:wAfter w:w="75" w:type="dxa"/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ind w:left="-55" w:right="-5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snapToGrid w:val="0"/>
              <w:spacing w:after="0" w:line="240" w:lineRule="auto"/>
              <w:ind w:left="-64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гражданами </w:t>
            </w:r>
            <w:proofErr w:type="spell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Чел.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5396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6042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6062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6162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6262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6362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6462</w:t>
            </w:r>
          </w:p>
        </w:tc>
      </w:tr>
      <w:tr w:rsidR="007F7A22" w:rsidRPr="007F7A22" w:rsidTr="00AD0268">
        <w:trPr>
          <w:gridAfter w:val="1"/>
          <w:wAfter w:w="7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ind w:left="-55" w:right="-5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0"/>
              <w:snapToGrid w:val="0"/>
              <w:spacing w:after="0" w:line="240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7F7A22">
              <w:rPr>
                <w:rFonts w:cs="Times New Roman"/>
                <w:color w:val="auto"/>
                <w:lang w:val="ru-RU"/>
              </w:rPr>
              <w:t xml:space="preserve">Количество культурно-просветительских мероприятий, проведенных </w:t>
            </w:r>
            <w:proofErr w:type="spellStart"/>
            <w:r w:rsidRPr="007F7A22">
              <w:rPr>
                <w:rFonts w:cs="Times New Roman"/>
                <w:color w:val="auto"/>
                <w:lang w:val="ru-RU"/>
              </w:rPr>
              <w:t>культурно-досуговым</w:t>
            </w:r>
            <w:proofErr w:type="spellEnd"/>
            <w:r w:rsidRPr="007F7A22">
              <w:rPr>
                <w:rFonts w:cs="Times New Roman"/>
                <w:color w:val="auto"/>
                <w:lang w:val="ru-RU"/>
              </w:rPr>
              <w:t xml:space="preserve"> учреждением (из них  </w:t>
            </w:r>
            <w:r w:rsidRPr="007F7A22">
              <w:rPr>
                <w:rFonts w:cs="Times New Roman"/>
                <w:color w:val="auto"/>
                <w:spacing w:val="2"/>
                <w:lang w:val="ru-RU" w:eastAsia="ru-RU"/>
              </w:rPr>
              <w:t>направленных на развитие традиционного народного художественного творчества и народных художественных промыслов)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Единиц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216</w:t>
            </w:r>
          </w:p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219</w:t>
            </w:r>
          </w:p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229</w:t>
            </w:r>
          </w:p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 xml:space="preserve"> (1)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239</w:t>
            </w:r>
          </w:p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 xml:space="preserve"> (2)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249 (2)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259</w:t>
            </w:r>
          </w:p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 xml:space="preserve"> (2)</w:t>
            </w:r>
          </w:p>
        </w:tc>
      </w:tr>
      <w:tr w:rsidR="007F7A22" w:rsidRPr="007F7A22" w:rsidTr="00AD0268">
        <w:trPr>
          <w:gridAfter w:val="1"/>
          <w:wAfter w:w="75" w:type="dxa"/>
          <w:trHeight w:val="31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enter" w:pos="204"/>
              </w:tabs>
              <w:snapToGrid w:val="0"/>
              <w:spacing w:line="240" w:lineRule="auto"/>
              <w:ind w:left="-55" w:right="-5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ab/>
              <w:t>3.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детей, привлекаемых к участию в творческих мероприятиях в сфере культуры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Человек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2791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2803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2813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2863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2913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2963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3013</w:t>
            </w:r>
          </w:p>
        </w:tc>
      </w:tr>
      <w:tr w:rsidR="007F7A22" w:rsidRPr="007F7A22" w:rsidTr="00AD0268">
        <w:trPr>
          <w:gridAfter w:val="1"/>
          <w:wAfter w:w="75" w:type="dxa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enter" w:pos="204"/>
              </w:tabs>
              <w:snapToGrid w:val="0"/>
              <w:spacing w:line="240" w:lineRule="auto"/>
              <w:ind w:left="-55" w:right="-5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4.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клубных формирований 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Человек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enter" w:pos="322"/>
              </w:tabs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55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55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56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enter" w:pos="322"/>
              </w:tabs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57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58</w:t>
            </w:r>
          </w:p>
        </w:tc>
      </w:tr>
      <w:tr w:rsidR="007F7A22" w:rsidRPr="007F7A22" w:rsidTr="00AD0268">
        <w:trPr>
          <w:gridAfter w:val="1"/>
          <w:wAfter w:w="75" w:type="dxa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enter" w:pos="204"/>
              </w:tabs>
              <w:snapToGrid w:val="0"/>
              <w:spacing w:line="240" w:lineRule="auto"/>
              <w:ind w:left="-55" w:right="-5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ab/>
              <w:t>5.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0"/>
              <w:snapToGrid w:val="0"/>
              <w:spacing w:after="0" w:line="240" w:lineRule="auto"/>
              <w:rPr>
                <w:rFonts w:cs="Times New Roman"/>
                <w:color w:val="auto"/>
                <w:lang w:val="ru-RU"/>
              </w:rPr>
            </w:pPr>
            <w:r w:rsidRPr="007F7A22">
              <w:rPr>
                <w:rFonts w:cs="Times New Roman"/>
                <w:color w:val="auto"/>
                <w:lang w:val="ru-RU"/>
              </w:rPr>
              <w:t xml:space="preserve">Количество </w:t>
            </w:r>
            <w:r w:rsidRPr="007F7A22">
              <w:rPr>
                <w:rFonts w:cs="Times New Roman"/>
                <w:color w:val="auto"/>
                <w:lang w:val="ru-RU"/>
              </w:rPr>
              <w:lastRenderedPageBreak/>
              <w:t>отремонтированных и благоустроенных помещений  учреждения культуры.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tabs>
                <w:tab w:val="clear" w:pos="708"/>
                <w:tab w:val="left" w:pos="785"/>
              </w:tabs>
              <w:snapToGrid w:val="0"/>
              <w:spacing w:line="240" w:lineRule="auto"/>
              <w:ind w:left="-69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lastRenderedPageBreak/>
              <w:t>Едини</w:t>
            </w:r>
            <w:r w:rsidRPr="007F7A22">
              <w:rPr>
                <w:rFonts w:cs="Times New Roman"/>
                <w:color w:val="auto"/>
              </w:rPr>
              <w:lastRenderedPageBreak/>
              <w:t xml:space="preserve">ц 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7A22" w:rsidRPr="007F7A22" w:rsidRDefault="007F7A22" w:rsidP="007F7A22">
            <w:pPr>
              <w:pStyle w:val="af2"/>
              <w:snapToGrid w:val="0"/>
              <w:spacing w:line="240" w:lineRule="auto"/>
              <w:jc w:val="center"/>
              <w:rPr>
                <w:rFonts w:cs="Times New Roman"/>
                <w:color w:val="auto"/>
              </w:rPr>
            </w:pPr>
            <w:r w:rsidRPr="007F7A22">
              <w:rPr>
                <w:rFonts w:cs="Times New Roman"/>
                <w:color w:val="auto"/>
              </w:rPr>
              <w:t>0</w:t>
            </w:r>
          </w:p>
        </w:tc>
      </w:tr>
    </w:tbl>
    <w:p w:rsidR="007F7A22" w:rsidRPr="007F7A22" w:rsidRDefault="007F7A22" w:rsidP="007F7A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22" w:rsidRPr="007F7A22" w:rsidRDefault="007F7A22" w:rsidP="007F7A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A22" w:rsidRPr="007F7A22" w:rsidRDefault="007F7A22" w:rsidP="007F7A22">
      <w:pPr>
        <w:pStyle w:val="af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7F7A22">
        <w:rPr>
          <w:b/>
        </w:rPr>
        <w:t>Обобщенная характеристика основных мероприятий муниципальной программы.</w:t>
      </w:r>
    </w:p>
    <w:p w:rsidR="007F7A22" w:rsidRPr="007F7A22" w:rsidRDefault="007F7A22" w:rsidP="007F7A22">
      <w:pPr>
        <w:pStyle w:val="af"/>
        <w:tabs>
          <w:tab w:val="left" w:pos="567"/>
        </w:tabs>
        <w:autoSpaceDE w:val="0"/>
        <w:autoSpaceDN w:val="0"/>
        <w:adjustRightInd w:val="0"/>
        <w:ind w:left="862"/>
        <w:jc w:val="both"/>
        <w:rPr>
          <w:b/>
        </w:rPr>
      </w:pPr>
    </w:p>
    <w:p w:rsidR="007F7A22" w:rsidRPr="007F7A22" w:rsidRDefault="007F7A22" w:rsidP="007F7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>Для укрепления единого культурного пространства сельского поселения «Деревня Красный Городок», а также духовного единства и социальной стабильности в поселении необходимо реализовывать основные мероприятия муниципальной программы. Их проведение позволит утвердить приоритетную роль муниципальной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культурно-массовые мероприятия, «Интернет», литература. Крайне актуальным является укрепление межнационального согласия на основе единых культурных ценностей, перевод отрасли на инновационный путь развития, превращение культуры в наиболее современную и привлекательную сферу  общественной деятельности.</w:t>
      </w:r>
    </w:p>
    <w:p w:rsidR="007F7A22" w:rsidRPr="007F7A22" w:rsidRDefault="007F7A22" w:rsidP="007F7A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>3.1.Сохранение и поддержка традиционной народной культуры и любительского творчества в муниципальном учреждении культуры сельского поселения «Деревня Красный Городок»:</w:t>
      </w:r>
    </w:p>
    <w:p w:rsidR="007F7A22" w:rsidRPr="007F7A22" w:rsidRDefault="007F7A22" w:rsidP="007F7A22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>3.1.1. Краткая характеристика основного мероприятия:</w:t>
      </w:r>
    </w:p>
    <w:p w:rsidR="007F7A22" w:rsidRPr="007F7A22" w:rsidRDefault="007F7A22" w:rsidP="007F7A22">
      <w:pPr>
        <w:pStyle w:val="2"/>
        <w:spacing w:after="0" w:line="240" w:lineRule="auto"/>
        <w:jc w:val="both"/>
      </w:pPr>
      <w:r w:rsidRPr="007F7A22">
        <w:rPr>
          <w:lang w:eastAsia="en-US"/>
        </w:rPr>
        <w:t>Решает задачу</w:t>
      </w:r>
      <w:r w:rsidRPr="007F7A22">
        <w:rPr>
          <w:lang w:val="ru-RU" w:eastAsia="en-US"/>
        </w:rPr>
        <w:t xml:space="preserve"> </w:t>
      </w:r>
      <w:r w:rsidRPr="007F7A22">
        <w:rPr>
          <w:lang w:eastAsia="en-US"/>
        </w:rPr>
        <w:t xml:space="preserve">по </w:t>
      </w:r>
      <w:r w:rsidRPr="007F7A22">
        <w:t xml:space="preserve">Создание эффективной инфраструктуры </w:t>
      </w:r>
      <w:proofErr w:type="spellStart"/>
      <w:r w:rsidRPr="007F7A22">
        <w:t>культурно-досугового</w:t>
      </w:r>
      <w:proofErr w:type="spellEnd"/>
      <w:r w:rsidRPr="007F7A22">
        <w:t xml:space="preserve"> учреждения, способной удовлетворять духовные и творческие потребности всех социальных категорий населения сельского поселения «Деревня Красный Городок» Ферзиковского района Калужской области.</w:t>
      </w:r>
    </w:p>
    <w:p w:rsidR="007F7A22" w:rsidRPr="007F7A22" w:rsidRDefault="007F7A22" w:rsidP="007F7A22">
      <w:pPr>
        <w:pStyle w:val="ConsPlusNormal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>3.1.2. Влияет на достижение следующих  индикаторов</w:t>
      </w:r>
      <w:proofErr w:type="gramStart"/>
      <w:r w:rsidRPr="007F7A2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F7A22" w:rsidRPr="007F7A22" w:rsidRDefault="007F7A22" w:rsidP="007F7A22">
      <w:pPr>
        <w:snapToGrid w:val="0"/>
        <w:spacing w:after="0" w:line="240" w:lineRule="auto"/>
        <w:ind w:right="-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 xml:space="preserve">3.1.2.1. Количество посещений гражданами </w:t>
      </w:r>
      <w:proofErr w:type="spellStart"/>
      <w:r w:rsidRPr="007F7A2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F7A22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7F7A22" w:rsidRPr="007F7A22" w:rsidRDefault="007F7A22" w:rsidP="007F7A22">
      <w:pPr>
        <w:pStyle w:val="af0"/>
        <w:spacing w:after="0" w:line="240" w:lineRule="auto"/>
        <w:ind w:right="-14" w:firstLine="567"/>
        <w:jc w:val="both"/>
        <w:rPr>
          <w:rFonts w:cs="Times New Roman"/>
          <w:color w:val="auto"/>
        </w:rPr>
      </w:pPr>
      <w:r w:rsidRPr="007F7A22">
        <w:rPr>
          <w:rFonts w:cs="Times New Roman"/>
        </w:rPr>
        <w:t xml:space="preserve">3.1.2.2. </w:t>
      </w:r>
      <w:r w:rsidRPr="007F7A22">
        <w:rPr>
          <w:rFonts w:cs="Times New Roman"/>
          <w:color w:val="auto"/>
        </w:rPr>
        <w:t xml:space="preserve">Количество культурно-просветительских мероприятий, проведенных </w:t>
      </w:r>
      <w:proofErr w:type="spellStart"/>
      <w:r w:rsidRPr="007F7A22">
        <w:rPr>
          <w:rFonts w:cs="Times New Roman"/>
        </w:rPr>
        <w:t>культурно-досуговым</w:t>
      </w:r>
      <w:proofErr w:type="spellEnd"/>
      <w:r w:rsidRPr="007F7A22">
        <w:rPr>
          <w:rFonts w:cs="Times New Roman"/>
        </w:rPr>
        <w:t xml:space="preserve"> учреждением (из них  </w:t>
      </w:r>
      <w:r w:rsidRPr="007F7A22">
        <w:rPr>
          <w:rFonts w:cs="Times New Roman"/>
          <w:color w:val="2D2D2D"/>
          <w:spacing w:val="2"/>
          <w:lang w:eastAsia="ru-RU"/>
        </w:rPr>
        <w:t>направленных на развитие традиционного народного художественного творчества и народных художественных промыслов)</w:t>
      </w:r>
      <w:r w:rsidRPr="007F7A22">
        <w:rPr>
          <w:rFonts w:cs="Times New Roman"/>
          <w:color w:val="auto"/>
        </w:rPr>
        <w:t>;</w:t>
      </w:r>
    </w:p>
    <w:p w:rsidR="007F7A22" w:rsidRPr="007F7A22" w:rsidRDefault="007F7A22" w:rsidP="007F7A22">
      <w:pPr>
        <w:pStyle w:val="ConsPlusCell0"/>
        <w:tabs>
          <w:tab w:val="left" w:pos="-108"/>
        </w:tabs>
        <w:ind w:right="-14" w:firstLine="567"/>
        <w:jc w:val="both"/>
        <w:rPr>
          <w:sz w:val="24"/>
          <w:szCs w:val="24"/>
          <w:lang w:eastAsia="en-US"/>
        </w:rPr>
      </w:pPr>
      <w:r w:rsidRPr="007F7A22">
        <w:rPr>
          <w:sz w:val="24"/>
          <w:szCs w:val="24"/>
        </w:rPr>
        <w:t>3.1.2.3. Число детей, привлекаемых к участию в творческих мероприятиях в сфере культуры;</w:t>
      </w:r>
    </w:p>
    <w:p w:rsidR="007F7A22" w:rsidRPr="007F7A22" w:rsidRDefault="007F7A22" w:rsidP="007F7A22">
      <w:pPr>
        <w:pStyle w:val="ConsPlusCell0"/>
        <w:tabs>
          <w:tab w:val="left" w:pos="-108"/>
        </w:tabs>
        <w:ind w:right="-14" w:firstLine="567"/>
        <w:jc w:val="both"/>
        <w:rPr>
          <w:sz w:val="24"/>
          <w:szCs w:val="24"/>
          <w:lang w:eastAsia="en-US"/>
        </w:rPr>
      </w:pPr>
      <w:r w:rsidRPr="007F7A22">
        <w:rPr>
          <w:sz w:val="24"/>
          <w:szCs w:val="24"/>
        </w:rPr>
        <w:t>3.1.2.4.  Число участников клубных формирований.</w:t>
      </w:r>
    </w:p>
    <w:p w:rsidR="007F7A22" w:rsidRPr="007F7A22" w:rsidRDefault="007F7A22" w:rsidP="007F7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F7A22">
        <w:rPr>
          <w:rFonts w:ascii="Times New Roman" w:eastAsia="Calibri" w:hAnsi="Times New Roman" w:cs="Times New Roman"/>
          <w:bCs/>
          <w:sz w:val="24"/>
          <w:szCs w:val="24"/>
        </w:rPr>
        <w:t xml:space="preserve">3.1.3. Влияет на </w:t>
      </w:r>
      <w:r w:rsidRPr="007F7A22">
        <w:rPr>
          <w:rFonts w:ascii="Times New Roman" w:hAnsi="Times New Roman" w:cs="Times New Roman"/>
          <w:sz w:val="24"/>
          <w:szCs w:val="24"/>
        </w:rPr>
        <w:t xml:space="preserve">улучшение качества предоставления </w:t>
      </w:r>
      <w:proofErr w:type="spellStart"/>
      <w:r w:rsidRPr="007F7A2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F7A22">
        <w:rPr>
          <w:rFonts w:ascii="Times New Roman" w:hAnsi="Times New Roman" w:cs="Times New Roman"/>
          <w:sz w:val="24"/>
          <w:szCs w:val="24"/>
        </w:rPr>
        <w:t xml:space="preserve"> услуг населению поселения</w:t>
      </w:r>
      <w:r w:rsidRPr="007F7A2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F7A22" w:rsidRPr="007F7A22" w:rsidRDefault="007F7A22" w:rsidP="007F7A22">
      <w:pPr>
        <w:pStyle w:val="af"/>
        <w:autoSpaceDE w:val="0"/>
        <w:autoSpaceDN w:val="0"/>
        <w:adjustRightInd w:val="0"/>
        <w:ind w:left="0" w:firstLine="567"/>
        <w:jc w:val="both"/>
        <w:rPr>
          <w:rFonts w:eastAsia="Calibri"/>
          <w:bCs/>
          <w:lang w:eastAsia="en-US"/>
        </w:rPr>
      </w:pPr>
      <w:r w:rsidRPr="007F7A22">
        <w:rPr>
          <w:rFonts w:eastAsia="Calibri"/>
          <w:bCs/>
          <w:lang w:eastAsia="en-US"/>
        </w:rPr>
        <w:t xml:space="preserve">3.1.4.Реализуется за счет средств бюджета </w:t>
      </w:r>
      <w:r w:rsidRPr="007F7A22">
        <w:t xml:space="preserve">сельского поселения «Красный Городок» </w:t>
      </w:r>
      <w:r w:rsidRPr="007F7A22">
        <w:rPr>
          <w:rFonts w:eastAsia="Calibri"/>
          <w:bCs/>
          <w:lang w:eastAsia="en-US"/>
        </w:rPr>
        <w:t xml:space="preserve">муниципального района </w:t>
      </w:r>
      <w:r w:rsidRPr="007F7A22">
        <w:rPr>
          <w:rFonts w:eastAsia="Calibri"/>
          <w:bCs/>
        </w:rPr>
        <w:t>«Ферзиковский район»</w:t>
      </w:r>
      <w:r w:rsidRPr="007F7A22">
        <w:rPr>
          <w:rFonts w:eastAsia="Calibri"/>
          <w:bCs/>
          <w:lang w:eastAsia="en-US"/>
        </w:rPr>
        <w:t>.</w:t>
      </w:r>
    </w:p>
    <w:p w:rsidR="007F7A22" w:rsidRPr="007F7A22" w:rsidRDefault="007F7A22" w:rsidP="007F7A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>3.2. Ремонт, реконструкция, благоустройство территории учреждения культуры, укрепление и развитие его материально-технической базы:</w:t>
      </w:r>
    </w:p>
    <w:p w:rsidR="007F7A22" w:rsidRPr="007F7A22" w:rsidRDefault="007F7A22" w:rsidP="007F7A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>3.2.1. Краткая характеристика основного мероприятия:</w:t>
      </w:r>
    </w:p>
    <w:p w:rsidR="007F7A22" w:rsidRPr="007F7A22" w:rsidRDefault="007F7A22" w:rsidP="007F7A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bCs/>
          <w:sz w:val="24"/>
          <w:szCs w:val="24"/>
        </w:rPr>
        <w:t>Решает задачу укрепление материально-технической базы учреждения</w:t>
      </w:r>
      <w:r w:rsidRPr="007F7A22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7F7A22" w:rsidRPr="007F7A22" w:rsidRDefault="007F7A22" w:rsidP="007F7A22">
      <w:pPr>
        <w:pStyle w:val="ConsPlusNormal"/>
        <w:ind w:lef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>3.2.2. Влияет на достижение следующих  индикаторов</w:t>
      </w:r>
      <w:proofErr w:type="gramStart"/>
      <w:r w:rsidRPr="007F7A2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F7A22" w:rsidRPr="007F7A22" w:rsidRDefault="007F7A22" w:rsidP="007F7A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>3.2.2.1. Количество отремонтированных и благоустроенных помещений учреждения культуры.</w:t>
      </w:r>
    </w:p>
    <w:p w:rsidR="007F7A22" w:rsidRPr="007F7A22" w:rsidRDefault="007F7A22" w:rsidP="007F7A22">
      <w:pPr>
        <w:pStyle w:val="af"/>
        <w:autoSpaceDE w:val="0"/>
        <w:autoSpaceDN w:val="0"/>
        <w:adjustRightInd w:val="0"/>
        <w:ind w:left="0" w:firstLine="567"/>
        <w:jc w:val="both"/>
      </w:pPr>
      <w:r w:rsidRPr="007F7A22">
        <w:t xml:space="preserve">3.2.3. </w:t>
      </w:r>
      <w:r w:rsidRPr="007F7A22">
        <w:rPr>
          <w:rFonts w:eastAsia="Calibri"/>
          <w:bCs/>
          <w:lang w:eastAsia="en-US"/>
        </w:rPr>
        <w:t xml:space="preserve">Влияет на </w:t>
      </w:r>
      <w:r w:rsidRPr="007F7A22">
        <w:t xml:space="preserve">предоставления жителям поселения соответствующих современному уровню развития общества услуг в сфере культуры и искусства. </w:t>
      </w:r>
    </w:p>
    <w:p w:rsidR="007F7A22" w:rsidRPr="007F7A22" w:rsidRDefault="007F7A22" w:rsidP="007F7A22">
      <w:pPr>
        <w:pStyle w:val="af"/>
        <w:autoSpaceDE w:val="0"/>
        <w:autoSpaceDN w:val="0"/>
        <w:adjustRightInd w:val="0"/>
        <w:ind w:left="0" w:firstLine="567"/>
        <w:jc w:val="both"/>
        <w:rPr>
          <w:rFonts w:eastAsia="Calibri"/>
          <w:bCs/>
          <w:lang w:eastAsia="en-US"/>
        </w:rPr>
      </w:pPr>
      <w:r w:rsidRPr="007F7A22">
        <w:t xml:space="preserve">3.2.4. </w:t>
      </w:r>
      <w:r w:rsidRPr="007F7A22">
        <w:rPr>
          <w:rFonts w:eastAsia="Calibri"/>
          <w:bCs/>
          <w:lang w:eastAsia="en-US"/>
        </w:rPr>
        <w:t xml:space="preserve">Реализуется за счет средств бюджета </w:t>
      </w:r>
      <w:r w:rsidRPr="007F7A22">
        <w:t xml:space="preserve">сельского поселения «Деревня Красный Городок» </w:t>
      </w:r>
      <w:r w:rsidRPr="007F7A22">
        <w:rPr>
          <w:rFonts w:eastAsia="Calibri"/>
          <w:bCs/>
          <w:lang w:eastAsia="en-US"/>
        </w:rPr>
        <w:t xml:space="preserve">муниципального района </w:t>
      </w:r>
      <w:r w:rsidRPr="007F7A22">
        <w:rPr>
          <w:rFonts w:eastAsia="Calibri"/>
          <w:bCs/>
        </w:rPr>
        <w:t xml:space="preserve">«Ферзиковский район», областного и федерального бюджетов. </w:t>
      </w:r>
    </w:p>
    <w:p w:rsidR="007F7A22" w:rsidRPr="007F7A22" w:rsidRDefault="007F7A22" w:rsidP="007F7A22">
      <w:pPr>
        <w:pStyle w:val="af"/>
        <w:autoSpaceDE w:val="0"/>
        <w:autoSpaceDN w:val="0"/>
        <w:adjustRightInd w:val="0"/>
        <w:ind w:left="0" w:firstLine="567"/>
        <w:jc w:val="both"/>
        <w:rPr>
          <w:rFonts w:eastAsia="Calibri"/>
          <w:bCs/>
          <w:lang w:eastAsia="en-US"/>
        </w:rPr>
      </w:pPr>
    </w:p>
    <w:p w:rsidR="007F7A22" w:rsidRPr="007F7A22" w:rsidRDefault="007F7A22" w:rsidP="007F7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A22" w:rsidRPr="007F7A22" w:rsidRDefault="007F7A22" w:rsidP="007F7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7A22" w:rsidRPr="007F7A22" w:rsidRDefault="007F7A22" w:rsidP="007F7A22">
      <w:pPr>
        <w:pStyle w:val="af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7F7A22">
        <w:rPr>
          <w:b/>
        </w:rPr>
        <w:t>4.Объем финансовых ресурсов, необходимых для  реализации муниципальной программы</w:t>
      </w:r>
    </w:p>
    <w:p w:rsidR="007F7A22" w:rsidRPr="007F7A22" w:rsidRDefault="007F7A22" w:rsidP="007F7A22">
      <w:pPr>
        <w:pStyle w:val="af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7F7A22" w:rsidRPr="007F7A22" w:rsidRDefault="007F7A22" w:rsidP="007F7A22">
      <w:pPr>
        <w:pStyle w:val="af"/>
        <w:autoSpaceDE w:val="0"/>
        <w:autoSpaceDN w:val="0"/>
        <w:adjustRightInd w:val="0"/>
        <w:ind w:left="0" w:firstLine="567"/>
        <w:jc w:val="both"/>
      </w:pPr>
      <w:r w:rsidRPr="007F7A22">
        <w:t xml:space="preserve">Финансирование мероприятий программы осуществляется за счет средств бюджетов сельского поселения «Деревня Красный Городок» </w:t>
      </w:r>
      <w:r w:rsidRPr="007F7A22">
        <w:rPr>
          <w:rFonts w:eastAsia="Calibri"/>
          <w:bCs/>
          <w:lang w:eastAsia="en-US"/>
        </w:rPr>
        <w:t xml:space="preserve">муниципального района </w:t>
      </w:r>
      <w:r w:rsidRPr="007F7A22">
        <w:rPr>
          <w:rFonts w:eastAsia="Calibri"/>
          <w:bCs/>
        </w:rPr>
        <w:t xml:space="preserve">«Ферзиковский район», </w:t>
      </w:r>
      <w:r w:rsidRPr="007F7A22">
        <w:t xml:space="preserve">бюджета </w:t>
      </w:r>
      <w:r w:rsidRPr="007F7A22">
        <w:rPr>
          <w:rFonts w:eastAsia="Calibri"/>
          <w:bCs/>
          <w:lang w:eastAsia="en-US"/>
        </w:rPr>
        <w:t xml:space="preserve">муниципального района </w:t>
      </w:r>
      <w:r w:rsidRPr="007F7A22">
        <w:rPr>
          <w:rFonts w:eastAsia="Calibri"/>
          <w:bCs/>
        </w:rPr>
        <w:t>«Ферзиковский район»,</w:t>
      </w:r>
      <w:r w:rsidRPr="007F7A22">
        <w:rPr>
          <w:rFonts w:eastAsia="Calibri"/>
          <w:bCs/>
          <w:lang w:eastAsia="en-US"/>
        </w:rPr>
        <w:t xml:space="preserve"> </w:t>
      </w:r>
      <w:r w:rsidRPr="007F7A22">
        <w:rPr>
          <w:rFonts w:eastAsia="Calibri"/>
          <w:bCs/>
        </w:rPr>
        <w:t>областного и федерального бюджетов</w:t>
      </w:r>
      <w:r w:rsidRPr="007F7A22">
        <w:t>.</w:t>
      </w:r>
    </w:p>
    <w:p w:rsidR="007F7A22" w:rsidRPr="007F7A22" w:rsidRDefault="007F7A22" w:rsidP="007F7A22">
      <w:pPr>
        <w:pStyle w:val="af"/>
        <w:autoSpaceDE w:val="0"/>
        <w:autoSpaceDN w:val="0"/>
        <w:adjustRightInd w:val="0"/>
        <w:ind w:left="0" w:firstLine="567"/>
        <w:jc w:val="both"/>
        <w:rPr>
          <w:bCs/>
        </w:rPr>
      </w:pPr>
      <w:r w:rsidRPr="007F7A22">
        <w:rPr>
          <w:bCs/>
        </w:rPr>
        <w:t xml:space="preserve">Объемы финансовых средств из бюджета </w:t>
      </w:r>
      <w:r w:rsidRPr="007F7A22">
        <w:t xml:space="preserve">сельского поселения «Деревня Красный Городок» </w:t>
      </w:r>
      <w:r w:rsidRPr="007F7A22">
        <w:rPr>
          <w:rFonts w:eastAsia="Calibri"/>
          <w:bCs/>
          <w:lang w:eastAsia="en-US"/>
        </w:rPr>
        <w:t xml:space="preserve">муниципального района </w:t>
      </w:r>
      <w:r w:rsidRPr="007F7A22">
        <w:rPr>
          <w:rFonts w:eastAsia="Calibri"/>
          <w:bCs/>
        </w:rPr>
        <w:t>«Ферзиковский район»</w:t>
      </w:r>
      <w:r w:rsidRPr="007F7A22">
        <w:rPr>
          <w:bCs/>
        </w:rPr>
        <w:t xml:space="preserve"> ежегодно уточняются в соответствии с решениями органа местного самоуправления </w:t>
      </w:r>
      <w:r w:rsidRPr="007F7A22">
        <w:t xml:space="preserve">сельского поселения «Деревня Красный Городок» </w:t>
      </w:r>
      <w:r w:rsidRPr="007F7A22">
        <w:rPr>
          <w:rFonts w:eastAsia="Calibri"/>
          <w:bCs/>
          <w:lang w:eastAsia="en-US"/>
        </w:rPr>
        <w:t xml:space="preserve">муниципального района </w:t>
      </w:r>
      <w:r w:rsidRPr="007F7A22">
        <w:rPr>
          <w:rFonts w:eastAsia="Calibri"/>
          <w:bCs/>
        </w:rPr>
        <w:t>«Ферзиковский район»</w:t>
      </w:r>
      <w:r w:rsidRPr="007F7A22">
        <w:rPr>
          <w:bCs/>
        </w:rPr>
        <w:t xml:space="preserve"> о местных бюджетах.</w:t>
      </w:r>
    </w:p>
    <w:p w:rsidR="007F7A22" w:rsidRPr="007F7A22" w:rsidRDefault="007F7A22" w:rsidP="007F7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>Объемы финансирования за счет районного бюджета ежегодно уточняются в соответствии с Решением Районного Собрания муниципального района «Ферзиковский район» о бюджете муниципального района «Ферзиковский район» на очередной финансовый год и на плановый период.</w:t>
      </w:r>
    </w:p>
    <w:p w:rsidR="007F7A22" w:rsidRPr="007F7A22" w:rsidRDefault="007F7A22" w:rsidP="007F7A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A22">
        <w:rPr>
          <w:rFonts w:ascii="Times New Roman" w:hAnsi="Times New Roman" w:cs="Times New Roman"/>
          <w:sz w:val="24"/>
          <w:szCs w:val="24"/>
        </w:rPr>
        <w:t>Объем финансирования из областного и федерального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7F7A22" w:rsidRPr="007F7A22" w:rsidRDefault="007F7A22" w:rsidP="007F7A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A22" w:rsidRPr="00C3260F" w:rsidRDefault="007F7A22" w:rsidP="007F7A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260F">
        <w:rPr>
          <w:rFonts w:ascii="Times New Roman" w:hAnsi="Times New Roman" w:cs="Times New Roman"/>
          <w:sz w:val="24"/>
          <w:szCs w:val="24"/>
        </w:rPr>
        <w:tab/>
        <w:t>(тыс. руб. в ценах каждого года)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1685"/>
        <w:gridCol w:w="722"/>
        <w:gridCol w:w="722"/>
        <w:gridCol w:w="722"/>
        <w:gridCol w:w="722"/>
        <w:gridCol w:w="722"/>
        <w:gridCol w:w="637"/>
      </w:tblGrid>
      <w:tr w:rsidR="007F7A22" w:rsidRPr="00C3260F" w:rsidTr="00AD0268">
        <w:trPr>
          <w:trHeight w:val="216"/>
        </w:trPr>
        <w:tc>
          <w:tcPr>
            <w:tcW w:w="3708" w:type="dxa"/>
            <w:vMerge w:val="restart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247" w:type="dxa"/>
            <w:gridSpan w:val="6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7F7A22" w:rsidRPr="00C3260F" w:rsidTr="00AD0268">
        <w:trPr>
          <w:trHeight w:val="214"/>
        </w:trPr>
        <w:tc>
          <w:tcPr>
            <w:tcW w:w="3708" w:type="dxa"/>
            <w:vMerge/>
            <w:vAlign w:val="center"/>
          </w:tcPr>
          <w:p w:rsidR="007F7A22" w:rsidRPr="00C3260F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F7A22" w:rsidRPr="00C3260F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2" w:type="dxa"/>
            <w:vAlign w:val="center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2" w:type="dxa"/>
            <w:vAlign w:val="center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2" w:type="dxa"/>
            <w:vAlign w:val="center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2" w:type="dxa"/>
            <w:vAlign w:val="center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7" w:type="dxa"/>
            <w:vAlign w:val="center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7A22" w:rsidRPr="00C3260F" w:rsidTr="00AD0268">
        <w:trPr>
          <w:cantSplit/>
          <w:trHeight w:val="1316"/>
        </w:trPr>
        <w:tc>
          <w:tcPr>
            <w:tcW w:w="3708" w:type="dxa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ind w:left="-32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17450,5</w:t>
            </w:r>
          </w:p>
        </w:tc>
        <w:tc>
          <w:tcPr>
            <w:tcW w:w="722" w:type="dxa"/>
            <w:textDirection w:val="btLr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1236,8</w:t>
            </w:r>
          </w:p>
        </w:tc>
        <w:tc>
          <w:tcPr>
            <w:tcW w:w="722" w:type="dxa"/>
            <w:textDirection w:val="btLr"/>
          </w:tcPr>
          <w:p w:rsidR="007F7A22" w:rsidRPr="00C3260F" w:rsidRDefault="00845BDB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1236,8</w:t>
            </w:r>
          </w:p>
        </w:tc>
        <w:tc>
          <w:tcPr>
            <w:tcW w:w="722" w:type="dxa"/>
            <w:textDirection w:val="btLr"/>
          </w:tcPr>
          <w:p w:rsidR="007F7A22" w:rsidRPr="00C3260F" w:rsidRDefault="00845BDB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1441,0</w:t>
            </w:r>
          </w:p>
        </w:tc>
        <w:tc>
          <w:tcPr>
            <w:tcW w:w="722" w:type="dxa"/>
            <w:textDirection w:val="btLr"/>
          </w:tcPr>
          <w:p w:rsidR="007F7A22" w:rsidRPr="00C3260F" w:rsidRDefault="00845BDB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1475,3</w:t>
            </w:r>
          </w:p>
        </w:tc>
        <w:tc>
          <w:tcPr>
            <w:tcW w:w="722" w:type="dxa"/>
            <w:textDirection w:val="btLr"/>
          </w:tcPr>
          <w:p w:rsidR="007F7A22" w:rsidRPr="00C3260F" w:rsidRDefault="00845BDB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10411,8</w:t>
            </w:r>
          </w:p>
        </w:tc>
        <w:tc>
          <w:tcPr>
            <w:tcW w:w="637" w:type="dxa"/>
            <w:textDirection w:val="btLr"/>
          </w:tcPr>
          <w:p w:rsidR="007F7A22" w:rsidRPr="00C3260F" w:rsidRDefault="00845BDB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</w:tr>
      <w:tr w:rsidR="007F7A22" w:rsidRPr="00C3260F" w:rsidTr="00AD0268">
        <w:trPr>
          <w:cantSplit/>
          <w:trHeight w:val="399"/>
        </w:trPr>
        <w:tc>
          <w:tcPr>
            <w:tcW w:w="9640" w:type="dxa"/>
            <w:gridSpan w:val="8"/>
          </w:tcPr>
          <w:p w:rsidR="007F7A22" w:rsidRPr="00C3260F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845BDB" w:rsidRPr="00C3260F" w:rsidTr="00AD0268">
        <w:trPr>
          <w:cantSplit/>
          <w:trHeight w:val="1567"/>
        </w:trPr>
        <w:tc>
          <w:tcPr>
            <w:tcW w:w="3708" w:type="dxa"/>
          </w:tcPr>
          <w:p w:rsidR="00845BDB" w:rsidRPr="00C3260F" w:rsidRDefault="00845BDB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средства  бюджета сельского поселения</w:t>
            </w:r>
          </w:p>
          <w:p w:rsidR="00845BDB" w:rsidRPr="00C3260F" w:rsidRDefault="00845BDB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DB" w:rsidRPr="00C3260F" w:rsidRDefault="00845BDB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845BDB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9586,8</w:t>
            </w:r>
          </w:p>
        </w:tc>
        <w:tc>
          <w:tcPr>
            <w:tcW w:w="722" w:type="dxa"/>
            <w:textDirection w:val="btLr"/>
            <w:vAlign w:val="center"/>
          </w:tcPr>
          <w:p w:rsidR="00845BDB" w:rsidRPr="00C3260F" w:rsidRDefault="00845BDB" w:rsidP="00AD02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1236,8</w:t>
            </w:r>
          </w:p>
        </w:tc>
        <w:tc>
          <w:tcPr>
            <w:tcW w:w="722" w:type="dxa"/>
            <w:textDirection w:val="btLr"/>
          </w:tcPr>
          <w:p w:rsidR="00845BDB" w:rsidRPr="00C3260F" w:rsidRDefault="00845BDB" w:rsidP="00AD02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1236,8</w:t>
            </w:r>
          </w:p>
        </w:tc>
        <w:tc>
          <w:tcPr>
            <w:tcW w:w="722" w:type="dxa"/>
            <w:textDirection w:val="btLr"/>
          </w:tcPr>
          <w:p w:rsidR="00845BDB" w:rsidRPr="00C3260F" w:rsidRDefault="00845BDB" w:rsidP="00AD02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1441,0</w:t>
            </w:r>
          </w:p>
        </w:tc>
        <w:tc>
          <w:tcPr>
            <w:tcW w:w="722" w:type="dxa"/>
            <w:textDirection w:val="btLr"/>
          </w:tcPr>
          <w:p w:rsidR="00845BDB" w:rsidRPr="00C3260F" w:rsidRDefault="00845BDB" w:rsidP="00AD02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1475,3</w:t>
            </w:r>
          </w:p>
        </w:tc>
        <w:tc>
          <w:tcPr>
            <w:tcW w:w="722" w:type="dxa"/>
            <w:textDirection w:val="btLr"/>
          </w:tcPr>
          <w:p w:rsidR="00845BDB" w:rsidRPr="00C3260F" w:rsidRDefault="00845BDB" w:rsidP="00AD02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2548,1</w:t>
            </w:r>
          </w:p>
        </w:tc>
        <w:tc>
          <w:tcPr>
            <w:tcW w:w="637" w:type="dxa"/>
            <w:textDirection w:val="btLr"/>
          </w:tcPr>
          <w:p w:rsidR="00845BDB" w:rsidRPr="00C3260F" w:rsidRDefault="00845BDB" w:rsidP="00AD02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1648,8</w:t>
            </w:r>
          </w:p>
        </w:tc>
      </w:tr>
      <w:tr w:rsidR="007F7A22" w:rsidRPr="00C3260F" w:rsidTr="00AD0268">
        <w:trPr>
          <w:cantSplit/>
          <w:trHeight w:val="1367"/>
        </w:trPr>
        <w:tc>
          <w:tcPr>
            <w:tcW w:w="3708" w:type="dxa"/>
          </w:tcPr>
          <w:p w:rsidR="007F7A22" w:rsidRPr="00C3260F" w:rsidRDefault="007F7A22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района «Ферзиковский район»</w:t>
            </w:r>
          </w:p>
          <w:p w:rsidR="007F7A22" w:rsidRPr="00C3260F" w:rsidRDefault="007F7A22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extDirection w:val="btLr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extDirection w:val="btLr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extDirection w:val="btLr"/>
          </w:tcPr>
          <w:p w:rsidR="007F7A22" w:rsidRPr="00C3260F" w:rsidRDefault="00845BDB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extDirection w:val="btLr"/>
          </w:tcPr>
          <w:p w:rsidR="007F7A22" w:rsidRPr="00C3260F" w:rsidRDefault="00845BDB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extDirection w:val="btLr"/>
          </w:tcPr>
          <w:p w:rsidR="007F7A22" w:rsidRPr="00C3260F" w:rsidRDefault="00845BDB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textDirection w:val="btLr"/>
          </w:tcPr>
          <w:p w:rsidR="007F7A22" w:rsidRPr="00C3260F" w:rsidRDefault="00845BDB" w:rsidP="007F7A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A22" w:rsidRPr="00C3260F" w:rsidTr="00AD0268">
        <w:trPr>
          <w:trHeight w:val="1127"/>
        </w:trPr>
        <w:tc>
          <w:tcPr>
            <w:tcW w:w="3708" w:type="dxa"/>
          </w:tcPr>
          <w:p w:rsidR="007F7A22" w:rsidRPr="00C3260F" w:rsidRDefault="007F7A22" w:rsidP="007F7A2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средства  областного бюджета</w:t>
            </w:r>
          </w:p>
        </w:tc>
        <w:tc>
          <w:tcPr>
            <w:tcW w:w="0" w:type="auto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7863,7</w:t>
            </w:r>
          </w:p>
        </w:tc>
        <w:tc>
          <w:tcPr>
            <w:tcW w:w="722" w:type="dxa"/>
            <w:textDirection w:val="btLr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extDirection w:val="btLr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extDirection w:val="btLr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extDirection w:val="btLr"/>
            <w:vAlign w:val="center"/>
          </w:tcPr>
          <w:p w:rsidR="007F7A22" w:rsidRPr="00C3260F" w:rsidRDefault="00845BDB" w:rsidP="00845BDB">
            <w:pPr>
              <w:autoSpaceDE w:val="0"/>
              <w:autoSpaceDN w:val="0"/>
              <w:adjustRightInd w:val="0"/>
              <w:spacing w:after="0" w:line="240" w:lineRule="auto"/>
              <w:ind w:left="113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  <w:textDirection w:val="btLr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7863,7</w:t>
            </w:r>
          </w:p>
        </w:tc>
        <w:tc>
          <w:tcPr>
            <w:tcW w:w="637" w:type="dxa"/>
            <w:textDirection w:val="btLr"/>
            <w:vAlign w:val="center"/>
          </w:tcPr>
          <w:p w:rsidR="007F7A22" w:rsidRPr="00C3260F" w:rsidRDefault="00845BDB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7A22" w:rsidRPr="007F7A22" w:rsidRDefault="007F7A22" w:rsidP="007F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>5.Перечень мероприятий муниципальной программы.</w:t>
      </w:r>
      <w:bookmarkStart w:id="0" w:name="_GoBack"/>
      <w:bookmarkEnd w:id="0"/>
    </w:p>
    <w:tbl>
      <w:tblPr>
        <w:tblW w:w="10258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4144"/>
        <w:gridCol w:w="1273"/>
        <w:gridCol w:w="1134"/>
        <w:gridCol w:w="1417"/>
        <w:gridCol w:w="1626"/>
      </w:tblGrid>
      <w:tr w:rsidR="007F7A22" w:rsidRPr="007F7A22" w:rsidTr="00AD0268">
        <w:trPr>
          <w:trHeight w:val="486"/>
          <w:tblHeader/>
        </w:trPr>
        <w:tc>
          <w:tcPr>
            <w:tcW w:w="664" w:type="dxa"/>
            <w:vMerge w:val="restart"/>
          </w:tcPr>
          <w:p w:rsidR="007F7A22" w:rsidRPr="007F7A22" w:rsidRDefault="007F7A22" w:rsidP="007F7A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7A22" w:rsidRPr="007F7A22" w:rsidRDefault="007F7A22" w:rsidP="007F7A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4" w:type="dxa"/>
            <w:vMerge w:val="restart"/>
          </w:tcPr>
          <w:p w:rsidR="007F7A22" w:rsidRPr="007F7A22" w:rsidRDefault="007F7A22" w:rsidP="007F7A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3" w:type="dxa"/>
            <w:vMerge w:val="restart"/>
          </w:tcPr>
          <w:p w:rsidR="007F7A22" w:rsidRPr="007F7A22" w:rsidRDefault="007F7A22" w:rsidP="007F7A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7F7A22" w:rsidRPr="007F7A22" w:rsidRDefault="007F7A22" w:rsidP="007F7A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417" w:type="dxa"/>
            <w:vMerge w:val="restart"/>
          </w:tcPr>
          <w:p w:rsidR="007F7A22" w:rsidRPr="007F7A22" w:rsidRDefault="007F7A22" w:rsidP="007F7A22">
            <w:pPr>
              <w:spacing w:after="0" w:line="240" w:lineRule="auto"/>
              <w:ind w:left="-109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26" w:type="dxa"/>
            <w:vMerge w:val="restart"/>
          </w:tcPr>
          <w:p w:rsidR="007F7A22" w:rsidRPr="007F7A22" w:rsidRDefault="007F7A22" w:rsidP="007F7A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Принадлежность мероприятия к проекту</w:t>
            </w:r>
          </w:p>
        </w:tc>
      </w:tr>
      <w:tr w:rsidR="007F7A22" w:rsidRPr="007F7A22" w:rsidTr="00AD0268">
        <w:trPr>
          <w:trHeight w:val="616"/>
          <w:tblHeader/>
        </w:trPr>
        <w:tc>
          <w:tcPr>
            <w:tcW w:w="664" w:type="dxa"/>
            <w:vMerge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22" w:rsidRPr="007F7A22" w:rsidTr="00AD0268">
        <w:tblPrEx>
          <w:tblLook w:val="01E0"/>
        </w:tblPrEx>
        <w:trPr>
          <w:trHeight w:val="20"/>
        </w:trPr>
        <w:tc>
          <w:tcPr>
            <w:tcW w:w="664" w:type="dxa"/>
          </w:tcPr>
          <w:p w:rsidR="007F7A22" w:rsidRPr="007F7A22" w:rsidRDefault="007F7A22" w:rsidP="007F7A2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4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left="-91" w:right="-10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и поддержка традиционной народной культуры и любительского творчества в муниципальном учреждении культуры сельского поселения «Деревня </w:t>
            </w:r>
            <w:proofErr w:type="spellStart"/>
            <w:r w:rsidRPr="007F7A22">
              <w:rPr>
                <w:rFonts w:ascii="Times New Roman" w:hAnsi="Times New Roman" w:cs="Times New Roman"/>
                <w:b/>
                <w:sz w:val="24"/>
                <w:szCs w:val="24"/>
              </w:rPr>
              <w:t>Бронцы</w:t>
            </w:r>
            <w:proofErr w:type="spellEnd"/>
            <w:r w:rsidRPr="007F7A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134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МКУК «КДО»</w:t>
            </w:r>
          </w:p>
        </w:tc>
        <w:tc>
          <w:tcPr>
            <w:tcW w:w="1417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626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A22" w:rsidRPr="007F7A22" w:rsidTr="00AD0268">
        <w:tblPrEx>
          <w:tblLook w:val="01E0"/>
        </w:tblPrEx>
        <w:trPr>
          <w:trHeight w:val="20"/>
        </w:trPr>
        <w:tc>
          <w:tcPr>
            <w:tcW w:w="664" w:type="dxa"/>
          </w:tcPr>
          <w:p w:rsidR="007F7A22" w:rsidRPr="007F7A22" w:rsidRDefault="007F7A22" w:rsidP="007F7A2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4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right="-62" w:firstLine="3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муниципальным казенным учреждением культуры  муниципального района «Ферзиковский район» «</w:t>
            </w:r>
            <w:proofErr w:type="spell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Pr="007F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досуговое</w:t>
            </w:r>
            <w:proofErr w:type="spell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объединение» (далее - МКУК «КДО»)  по созданию условий для организации досуга и занятий народным творчеством населения. Финансовое обеспечение деятельности МКУК «КДО».</w:t>
            </w:r>
          </w:p>
        </w:tc>
        <w:tc>
          <w:tcPr>
            <w:tcW w:w="1273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2022-2027</w:t>
            </w:r>
          </w:p>
        </w:tc>
        <w:tc>
          <w:tcPr>
            <w:tcW w:w="1134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7F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«КДО»</w:t>
            </w:r>
          </w:p>
        </w:tc>
        <w:tc>
          <w:tcPr>
            <w:tcW w:w="1417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сельского поселения</w:t>
            </w:r>
          </w:p>
        </w:tc>
        <w:tc>
          <w:tcPr>
            <w:tcW w:w="1626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A22" w:rsidRPr="007F7A22" w:rsidTr="00AD0268">
        <w:tblPrEx>
          <w:tblLook w:val="01E0"/>
        </w:tblPrEx>
        <w:trPr>
          <w:trHeight w:val="20"/>
        </w:trPr>
        <w:tc>
          <w:tcPr>
            <w:tcW w:w="664" w:type="dxa"/>
          </w:tcPr>
          <w:p w:rsidR="007F7A22" w:rsidRPr="007F7A22" w:rsidRDefault="007F7A22" w:rsidP="007F7A2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44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Проведение и организация культурно-массовых мероприятий на территории поселения: фестивалей, праздников, выставок, конкурсов, программ, спектаклей, акций,  поддержка клубов по интересам, народных коллективов и</w:t>
            </w:r>
            <w:proofErr w:type="gramEnd"/>
          </w:p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right="-62" w:firstLine="3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организация и проведение мероприятий, направленных на развитие традиционного народного художественного творчества и народных художественных промыслов</w:t>
            </w:r>
          </w:p>
        </w:tc>
        <w:tc>
          <w:tcPr>
            <w:tcW w:w="1273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134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МКУК «КДО»</w:t>
            </w: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A22" w:rsidRPr="007F7A22" w:rsidTr="00AD0268">
        <w:tblPrEx>
          <w:tblLook w:val="01E0"/>
        </w:tblPrEx>
        <w:trPr>
          <w:trHeight w:val="20"/>
        </w:trPr>
        <w:tc>
          <w:tcPr>
            <w:tcW w:w="664" w:type="dxa"/>
          </w:tcPr>
          <w:p w:rsidR="007F7A22" w:rsidRPr="007F7A22" w:rsidRDefault="007F7A22" w:rsidP="007F7A2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4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Участие в областных, межрегиональных и муниципальных конкурсах, фестивалях, выставках произведений народного художественного творчества, обменных творческих акциях</w:t>
            </w:r>
          </w:p>
        </w:tc>
        <w:tc>
          <w:tcPr>
            <w:tcW w:w="1273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134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МКУК «КДО»</w:t>
            </w: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A22" w:rsidRPr="007F7A22" w:rsidTr="00AD0268">
        <w:tblPrEx>
          <w:tblLook w:val="01E0"/>
        </w:tblPrEx>
        <w:trPr>
          <w:trHeight w:val="20"/>
        </w:trPr>
        <w:tc>
          <w:tcPr>
            <w:tcW w:w="664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44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по утраченным народным промыслам на территории поселения</w:t>
            </w:r>
          </w:p>
        </w:tc>
        <w:tc>
          <w:tcPr>
            <w:tcW w:w="1273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134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МКУК «КДО»</w:t>
            </w: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A22" w:rsidRPr="007F7A22" w:rsidTr="00AD0268">
        <w:trPr>
          <w:trHeight w:val="20"/>
        </w:trPr>
        <w:tc>
          <w:tcPr>
            <w:tcW w:w="664" w:type="dxa"/>
          </w:tcPr>
          <w:p w:rsidR="007F7A22" w:rsidRPr="007F7A22" w:rsidRDefault="007F7A22" w:rsidP="007F7A22">
            <w:pPr>
              <w:tabs>
                <w:tab w:val="left" w:pos="100"/>
                <w:tab w:val="center" w:pos="224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ab/>
              <w:t>2.</w:t>
            </w:r>
          </w:p>
        </w:tc>
        <w:tc>
          <w:tcPr>
            <w:tcW w:w="4144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b/>
                <w:sz w:val="24"/>
                <w:szCs w:val="24"/>
              </w:rPr>
              <w:t>Ремонт, реконструкция, благоустройство территории учреждения культуры, укрепление и развитие его материально-технической базы</w:t>
            </w:r>
          </w:p>
        </w:tc>
        <w:tc>
          <w:tcPr>
            <w:tcW w:w="1273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134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МКУК «КДО»</w:t>
            </w: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A22" w:rsidRPr="007F7A22" w:rsidTr="00AD0268">
        <w:tblPrEx>
          <w:tblLook w:val="01E0"/>
        </w:tblPrEx>
        <w:trPr>
          <w:trHeight w:val="20"/>
        </w:trPr>
        <w:tc>
          <w:tcPr>
            <w:tcW w:w="664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44" w:type="dxa"/>
          </w:tcPr>
          <w:p w:rsidR="007F7A22" w:rsidRPr="007F7A22" w:rsidRDefault="007F7A22" w:rsidP="007F7A22">
            <w:pPr>
              <w:spacing w:after="0" w:line="240" w:lineRule="auto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здания, помещений, благоустройство территорий </w:t>
            </w:r>
            <w:proofErr w:type="spell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на территории поселения</w:t>
            </w:r>
          </w:p>
        </w:tc>
        <w:tc>
          <w:tcPr>
            <w:tcW w:w="1273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134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бюджет РФ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7A22" w:rsidRPr="007F7A22" w:rsidTr="00AD0268">
        <w:tblPrEx>
          <w:tblLook w:val="01E0"/>
        </w:tblPrEx>
        <w:trPr>
          <w:trHeight w:val="20"/>
        </w:trPr>
        <w:tc>
          <w:tcPr>
            <w:tcW w:w="664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44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специального оборудования (музыкальных инструментов, </w:t>
            </w:r>
            <w:proofErr w:type="spell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gram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звуко-технического</w:t>
            </w:r>
            <w:proofErr w:type="spellEnd"/>
            <w:r w:rsidRPr="007F7A2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оборудования) для учреждения культуры</w:t>
            </w:r>
          </w:p>
        </w:tc>
        <w:tc>
          <w:tcPr>
            <w:tcW w:w="1273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134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МКУК «КДО»</w:t>
            </w: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сельского поселения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7A22" w:rsidRPr="007F7A22" w:rsidTr="00AD0268">
        <w:tblPrEx>
          <w:tblLook w:val="01E0"/>
        </w:tblPrEx>
        <w:trPr>
          <w:trHeight w:val="20"/>
        </w:trPr>
        <w:tc>
          <w:tcPr>
            <w:tcW w:w="664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44" w:type="dxa"/>
          </w:tcPr>
          <w:p w:rsidR="007F7A22" w:rsidRPr="007F7A22" w:rsidRDefault="007F7A22" w:rsidP="007F7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 костюмов для учреждений культуры муниципального района</w:t>
            </w:r>
          </w:p>
        </w:tc>
        <w:tc>
          <w:tcPr>
            <w:tcW w:w="1273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134" w:type="dxa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 МКУК «КДО»</w:t>
            </w:r>
          </w:p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A2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22" w:rsidRPr="007F7A22" w:rsidRDefault="007F7A22" w:rsidP="007F7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7F7A22" w:rsidRPr="007F7A22" w:rsidRDefault="007F7A22" w:rsidP="007F7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F7A22" w:rsidRPr="007F7A22" w:rsidRDefault="007F7A22" w:rsidP="007F7A22">
      <w:pPr>
        <w:tabs>
          <w:tab w:val="left" w:pos="709"/>
          <w:tab w:val="left" w:pos="1488"/>
          <w:tab w:val="center" w:pos="5032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7F7A22">
        <w:rPr>
          <w:rFonts w:ascii="Times New Roman" w:hAnsi="Times New Roman" w:cs="Times New Roman"/>
          <w:b/>
          <w:sz w:val="24"/>
          <w:szCs w:val="24"/>
        </w:rPr>
        <w:tab/>
      </w:r>
      <w:r w:rsidRPr="007F7A22">
        <w:rPr>
          <w:rFonts w:ascii="Times New Roman" w:hAnsi="Times New Roman" w:cs="Times New Roman"/>
          <w:b/>
          <w:sz w:val="24"/>
          <w:szCs w:val="24"/>
        </w:rPr>
        <w:tab/>
        <w:t>6. Механизм реализации  муниципальной программы</w:t>
      </w:r>
    </w:p>
    <w:p w:rsidR="007F7A22" w:rsidRPr="007F7A22" w:rsidRDefault="007F7A22" w:rsidP="007F7A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>Механизм реализации программы определяется администрацией (исполнительно-распорядительным органом) сельского поселения «Деревня Красный Городок</w:t>
      </w:r>
      <w:proofErr w:type="gramStart"/>
      <w:r w:rsidRPr="007F7A22">
        <w:rPr>
          <w:rFonts w:ascii="Times New Roman" w:hAnsi="Times New Roman"/>
          <w:sz w:val="24"/>
          <w:szCs w:val="24"/>
        </w:rPr>
        <w:t>,»</w:t>
      </w:r>
      <w:proofErr w:type="gramEnd"/>
      <w:r w:rsidRPr="007F7A22">
        <w:rPr>
          <w:rFonts w:ascii="Times New Roman" w:hAnsi="Times New Roman"/>
          <w:sz w:val="24"/>
          <w:szCs w:val="24"/>
        </w:rPr>
        <w:t xml:space="preserve"> </w:t>
      </w:r>
      <w:r w:rsidRPr="007F7A22">
        <w:rPr>
          <w:rFonts w:ascii="Times New Roman" w:hAnsi="Times New Roman"/>
          <w:bCs/>
          <w:sz w:val="24"/>
          <w:szCs w:val="24"/>
          <w:lang w:eastAsia="en-US"/>
        </w:rPr>
        <w:t xml:space="preserve">муниципального района </w:t>
      </w:r>
      <w:r w:rsidRPr="007F7A22">
        <w:rPr>
          <w:rFonts w:ascii="Times New Roman" w:hAnsi="Times New Roman"/>
          <w:bCs/>
          <w:sz w:val="24"/>
          <w:szCs w:val="24"/>
        </w:rPr>
        <w:t>«Ферзиковский район»</w:t>
      </w:r>
      <w:r w:rsidRPr="007F7A22">
        <w:rPr>
          <w:rFonts w:ascii="Times New Roman" w:hAnsi="Times New Roman"/>
          <w:sz w:val="24"/>
          <w:szCs w:val="24"/>
        </w:rPr>
        <w:t xml:space="preserve"> и предусматривает проведение организационных мероприятий, включая подготовку (или) внесение изменений в нормативные правовые акты сельского поселения «Деревня Красный Городок» </w:t>
      </w:r>
      <w:r w:rsidRPr="007F7A22">
        <w:rPr>
          <w:rFonts w:ascii="Times New Roman" w:hAnsi="Times New Roman"/>
          <w:bCs/>
          <w:sz w:val="24"/>
          <w:szCs w:val="24"/>
          <w:lang w:eastAsia="en-US"/>
        </w:rPr>
        <w:t xml:space="preserve">муниципального района </w:t>
      </w:r>
      <w:r w:rsidRPr="007F7A22">
        <w:rPr>
          <w:rFonts w:ascii="Times New Roman" w:hAnsi="Times New Roman"/>
          <w:bCs/>
          <w:sz w:val="24"/>
          <w:szCs w:val="24"/>
        </w:rPr>
        <w:t>«Ферзиковский район»</w:t>
      </w:r>
      <w:r w:rsidRPr="007F7A22">
        <w:rPr>
          <w:rFonts w:ascii="Times New Roman" w:hAnsi="Times New Roman"/>
          <w:sz w:val="24"/>
          <w:szCs w:val="24"/>
        </w:rPr>
        <w:t>, обеспечивающие выполнение программы в соответствии с действующим законодательством. Реализация программных мероприятий основана на скоординированных действиях исполнителя и участников программы по достижению цели программы.</w:t>
      </w:r>
    </w:p>
    <w:p w:rsidR="007F7A22" w:rsidRPr="007F7A22" w:rsidRDefault="007F7A22" w:rsidP="007F7A2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 xml:space="preserve">Общее руководство программой осуществляет Глава администрации сельского поселения «Деревня Красный Городок» </w:t>
      </w:r>
      <w:r w:rsidRPr="007F7A22">
        <w:rPr>
          <w:rFonts w:ascii="Times New Roman" w:hAnsi="Times New Roman"/>
          <w:bCs/>
          <w:sz w:val="24"/>
          <w:szCs w:val="24"/>
          <w:lang w:eastAsia="en-US"/>
        </w:rPr>
        <w:t xml:space="preserve">муниципального района </w:t>
      </w:r>
      <w:r w:rsidRPr="007F7A22">
        <w:rPr>
          <w:rFonts w:ascii="Times New Roman" w:hAnsi="Times New Roman"/>
          <w:bCs/>
          <w:sz w:val="24"/>
          <w:szCs w:val="24"/>
        </w:rPr>
        <w:t>«Ферзиковский район»</w:t>
      </w:r>
      <w:r w:rsidRPr="007F7A22">
        <w:rPr>
          <w:rFonts w:ascii="Times New Roman" w:hAnsi="Times New Roman"/>
          <w:sz w:val="24"/>
          <w:szCs w:val="24"/>
        </w:rPr>
        <w:t>.</w:t>
      </w:r>
    </w:p>
    <w:p w:rsidR="007F7A22" w:rsidRPr="007F7A22" w:rsidRDefault="007F7A22" w:rsidP="007F7A22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A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F7A22">
        <w:rPr>
          <w:rFonts w:ascii="Times New Roman" w:hAnsi="Times New Roman"/>
          <w:sz w:val="24"/>
          <w:szCs w:val="24"/>
        </w:rPr>
        <w:t xml:space="preserve"> ходом реализацией программы </w:t>
      </w:r>
      <w:proofErr w:type="spellStart"/>
      <w:r w:rsidRPr="007F7A22">
        <w:rPr>
          <w:rFonts w:ascii="Times New Roman" w:hAnsi="Times New Roman"/>
          <w:sz w:val="24"/>
          <w:szCs w:val="24"/>
        </w:rPr>
        <w:t>икоординацию</w:t>
      </w:r>
      <w:proofErr w:type="spellEnd"/>
      <w:r w:rsidRPr="007F7A22">
        <w:rPr>
          <w:rFonts w:ascii="Times New Roman" w:hAnsi="Times New Roman"/>
          <w:sz w:val="24"/>
          <w:szCs w:val="24"/>
        </w:rPr>
        <w:t xml:space="preserve"> деятельности подведомственного учреждения по реализации мероприятий программы осуществляет директор </w:t>
      </w:r>
      <w:r w:rsidRPr="007F7A22">
        <w:rPr>
          <w:rFonts w:ascii="Times New Roman" w:hAnsi="Times New Roman"/>
          <w:sz w:val="24"/>
          <w:szCs w:val="24"/>
          <w:lang w:eastAsia="en-US"/>
        </w:rPr>
        <w:t>муниципального казенного учреждения культуры муниципального района «Ферзиковский район» «</w:t>
      </w:r>
      <w:proofErr w:type="spellStart"/>
      <w:r w:rsidRPr="007F7A22">
        <w:rPr>
          <w:rFonts w:ascii="Times New Roman" w:hAnsi="Times New Roman"/>
          <w:sz w:val="24"/>
          <w:szCs w:val="24"/>
          <w:lang w:eastAsia="en-US"/>
        </w:rPr>
        <w:t>Культурно-досуговое</w:t>
      </w:r>
      <w:proofErr w:type="spellEnd"/>
      <w:r w:rsidRPr="007F7A22">
        <w:rPr>
          <w:rFonts w:ascii="Times New Roman" w:hAnsi="Times New Roman"/>
          <w:sz w:val="24"/>
          <w:szCs w:val="24"/>
          <w:lang w:eastAsia="en-US"/>
        </w:rPr>
        <w:t xml:space="preserve"> объединение»</w:t>
      </w:r>
      <w:r w:rsidRPr="007F7A22">
        <w:rPr>
          <w:rFonts w:ascii="Times New Roman" w:hAnsi="Times New Roman"/>
          <w:sz w:val="24"/>
          <w:szCs w:val="24"/>
        </w:rPr>
        <w:t>.</w:t>
      </w:r>
    </w:p>
    <w:p w:rsidR="007F7A22" w:rsidRPr="007F7A22" w:rsidRDefault="007F7A22" w:rsidP="007F7A22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7A22">
        <w:rPr>
          <w:rFonts w:ascii="Times New Roman" w:hAnsi="Times New Roman"/>
          <w:bCs/>
          <w:sz w:val="24"/>
          <w:szCs w:val="24"/>
        </w:rPr>
        <w:t>Ответственным за реализацию основных мероприятий «</w:t>
      </w:r>
      <w:r w:rsidRPr="007F7A22">
        <w:rPr>
          <w:rFonts w:ascii="Times New Roman" w:hAnsi="Times New Roman"/>
          <w:sz w:val="24"/>
          <w:szCs w:val="24"/>
        </w:rPr>
        <w:t xml:space="preserve">Сохранение и поддержка традиционной народной культуры и любительского творчества в муниципальном учреждении культуры сельского поселения «Деревня Красный Городок» </w:t>
      </w:r>
      <w:r w:rsidRPr="007F7A22">
        <w:rPr>
          <w:rFonts w:ascii="Times New Roman" w:hAnsi="Times New Roman"/>
          <w:bCs/>
          <w:sz w:val="24"/>
          <w:szCs w:val="24"/>
        </w:rPr>
        <w:t xml:space="preserve">программы является заведующий структурным подразделением </w:t>
      </w:r>
      <w:proofErr w:type="spellStart"/>
      <w:r w:rsidRPr="007F7A22">
        <w:rPr>
          <w:rFonts w:ascii="Times New Roman" w:hAnsi="Times New Roman"/>
          <w:bCs/>
          <w:sz w:val="24"/>
          <w:szCs w:val="24"/>
        </w:rPr>
        <w:t>Красногороденский</w:t>
      </w:r>
      <w:proofErr w:type="spellEnd"/>
      <w:r w:rsidRPr="007F7A22">
        <w:rPr>
          <w:rFonts w:ascii="Times New Roman" w:hAnsi="Times New Roman"/>
          <w:bCs/>
          <w:sz w:val="24"/>
          <w:szCs w:val="24"/>
        </w:rPr>
        <w:t xml:space="preserve"> СДК </w:t>
      </w:r>
      <w:r w:rsidRPr="007F7A22">
        <w:rPr>
          <w:rFonts w:ascii="Times New Roman" w:hAnsi="Times New Roman"/>
          <w:sz w:val="24"/>
          <w:szCs w:val="24"/>
          <w:lang w:eastAsia="en-US"/>
        </w:rPr>
        <w:t>муниципального казенного учреждения культуры муниципального района «Ферзиковский район» «</w:t>
      </w:r>
      <w:proofErr w:type="spellStart"/>
      <w:r w:rsidRPr="007F7A22">
        <w:rPr>
          <w:rFonts w:ascii="Times New Roman" w:hAnsi="Times New Roman"/>
          <w:sz w:val="24"/>
          <w:szCs w:val="24"/>
          <w:lang w:eastAsia="en-US"/>
        </w:rPr>
        <w:t>Культурно-досуговое</w:t>
      </w:r>
      <w:proofErr w:type="spellEnd"/>
      <w:r w:rsidRPr="007F7A22">
        <w:rPr>
          <w:rFonts w:ascii="Times New Roman" w:hAnsi="Times New Roman"/>
          <w:sz w:val="24"/>
          <w:szCs w:val="24"/>
          <w:lang w:eastAsia="en-US"/>
        </w:rPr>
        <w:t xml:space="preserve"> объединение».</w:t>
      </w:r>
    </w:p>
    <w:p w:rsidR="007F7A22" w:rsidRPr="007F7A22" w:rsidRDefault="007F7A22" w:rsidP="007F7A22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7A22">
        <w:rPr>
          <w:rFonts w:ascii="Times New Roman" w:hAnsi="Times New Roman"/>
          <w:sz w:val="24"/>
          <w:szCs w:val="24"/>
        </w:rPr>
        <w:t xml:space="preserve">Ответственными за реализацию основных мероприятий «Ремонт, реконструкция, благоустройство территорий учреждений культуры и образования в сфере культуры, укрепление и развитие их материально-технической </w:t>
      </w:r>
      <w:proofErr w:type="gramStart"/>
      <w:r w:rsidRPr="007F7A22">
        <w:rPr>
          <w:rFonts w:ascii="Times New Roman" w:hAnsi="Times New Roman"/>
          <w:sz w:val="24"/>
          <w:szCs w:val="24"/>
        </w:rPr>
        <w:t xml:space="preserve">базы </w:t>
      </w:r>
      <w:r w:rsidRPr="007F7A22">
        <w:rPr>
          <w:rFonts w:ascii="Times New Roman" w:hAnsi="Times New Roman"/>
          <w:bCs/>
          <w:sz w:val="24"/>
          <w:szCs w:val="24"/>
        </w:rPr>
        <w:t>программы</w:t>
      </w:r>
      <w:proofErr w:type="gramEnd"/>
      <w:r w:rsidRPr="007F7A22">
        <w:rPr>
          <w:rFonts w:ascii="Times New Roman" w:hAnsi="Times New Roman"/>
          <w:bCs/>
          <w:sz w:val="24"/>
          <w:szCs w:val="24"/>
        </w:rPr>
        <w:t xml:space="preserve"> является заведующий структурным подразделением </w:t>
      </w:r>
      <w:proofErr w:type="spellStart"/>
      <w:r w:rsidRPr="007F7A22">
        <w:rPr>
          <w:rFonts w:ascii="Times New Roman" w:hAnsi="Times New Roman"/>
          <w:bCs/>
          <w:sz w:val="24"/>
          <w:szCs w:val="24"/>
        </w:rPr>
        <w:t>Красногороденского</w:t>
      </w:r>
      <w:proofErr w:type="spellEnd"/>
      <w:r w:rsidRPr="007F7A22">
        <w:rPr>
          <w:rFonts w:ascii="Times New Roman" w:hAnsi="Times New Roman"/>
          <w:bCs/>
          <w:sz w:val="24"/>
          <w:szCs w:val="24"/>
        </w:rPr>
        <w:t xml:space="preserve"> СДК </w:t>
      </w:r>
      <w:r w:rsidRPr="007F7A22">
        <w:rPr>
          <w:rFonts w:ascii="Times New Roman" w:hAnsi="Times New Roman"/>
          <w:sz w:val="24"/>
          <w:szCs w:val="24"/>
          <w:lang w:eastAsia="en-US"/>
        </w:rPr>
        <w:t>муниципального казенного учреждения культуры муниципального района «Ферзиковский район» «</w:t>
      </w:r>
      <w:proofErr w:type="spellStart"/>
      <w:r w:rsidRPr="007F7A22">
        <w:rPr>
          <w:rFonts w:ascii="Times New Roman" w:hAnsi="Times New Roman"/>
          <w:sz w:val="24"/>
          <w:szCs w:val="24"/>
          <w:lang w:eastAsia="en-US"/>
        </w:rPr>
        <w:t>Культурно-досуговое</w:t>
      </w:r>
      <w:proofErr w:type="spellEnd"/>
      <w:r w:rsidRPr="007F7A22">
        <w:rPr>
          <w:rFonts w:ascii="Times New Roman" w:hAnsi="Times New Roman"/>
          <w:sz w:val="24"/>
          <w:szCs w:val="24"/>
          <w:lang w:eastAsia="en-US"/>
        </w:rPr>
        <w:t xml:space="preserve"> объединение».</w:t>
      </w:r>
    </w:p>
    <w:p w:rsidR="007F7A22" w:rsidRPr="007F7A22" w:rsidRDefault="007F7A22" w:rsidP="007F7A22">
      <w:pPr>
        <w:pStyle w:val="ConsPlusNormal"/>
        <w:tabs>
          <w:tab w:val="left" w:pos="851"/>
          <w:tab w:val="left" w:pos="1134"/>
        </w:tabs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 xml:space="preserve">Реализация мероприятия программы осуществляется учреждением культуры, в пределах, доведенных до них лимитов бюджетных обязательств, в соответствии с постановлением Главы </w:t>
      </w:r>
      <w:r w:rsidRPr="007F7A22">
        <w:rPr>
          <w:rFonts w:ascii="Times New Roman" w:hAnsi="Times New Roman"/>
          <w:sz w:val="24"/>
          <w:szCs w:val="24"/>
          <w:lang w:eastAsia="en-US"/>
        </w:rPr>
        <w:t xml:space="preserve">администрации </w:t>
      </w:r>
      <w:r w:rsidRPr="007F7A22">
        <w:rPr>
          <w:rFonts w:ascii="Times New Roman" w:hAnsi="Times New Roman"/>
          <w:sz w:val="24"/>
          <w:szCs w:val="24"/>
        </w:rPr>
        <w:t>сельского поселения «Деревня Красный Городок»</w:t>
      </w:r>
    </w:p>
    <w:p w:rsidR="007F7A22" w:rsidRPr="007F7A22" w:rsidRDefault="007F7A22" w:rsidP="007F7A2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A22">
        <w:rPr>
          <w:rFonts w:ascii="Times New Roman" w:hAnsi="Times New Roman"/>
          <w:sz w:val="24"/>
          <w:szCs w:val="24"/>
        </w:rPr>
        <w:t xml:space="preserve">Отчет </w:t>
      </w:r>
      <w:r w:rsidRPr="007F7A22">
        <w:rPr>
          <w:rFonts w:ascii="Times New Roman" w:hAnsi="Times New Roman"/>
          <w:kern w:val="2"/>
          <w:sz w:val="24"/>
          <w:szCs w:val="24"/>
        </w:rPr>
        <w:t>о выполнении муниципальной программы вместе с пояснительной запиской, включающей оценку результативности реализации муниципальной программы, причины и обоснования отклонения, фактически достигнутых значений целевых индикаторов от запланированных, а также меры по повышению эффективности, выявлению факторов, негативно влияющих на реализацию муниципальной программы, готовит ответственный исполнитель муниципальной программы, и предоставляются в отдел экономического развития администрации (исполнительно-распорядительного органа) муниципального района «Ферзиковский район» и Отдел</w:t>
      </w:r>
      <w:proofErr w:type="gramEnd"/>
      <w:r w:rsidRPr="007F7A22">
        <w:rPr>
          <w:rFonts w:ascii="Times New Roman" w:hAnsi="Times New Roman"/>
          <w:kern w:val="2"/>
          <w:sz w:val="24"/>
          <w:szCs w:val="24"/>
        </w:rPr>
        <w:t xml:space="preserve"> финансов администрации (исполнительно-распорядительного органа) муниципального района «Ферзиковский район» ежегодно не позднее 15 марта года, следующего за </w:t>
      </w:r>
      <w:proofErr w:type="gramStart"/>
      <w:r w:rsidRPr="007F7A22">
        <w:rPr>
          <w:rFonts w:ascii="Times New Roman" w:hAnsi="Times New Roman"/>
          <w:kern w:val="2"/>
          <w:sz w:val="24"/>
          <w:szCs w:val="24"/>
        </w:rPr>
        <w:t>отчетным</w:t>
      </w:r>
      <w:proofErr w:type="gramEnd"/>
      <w:r w:rsidRPr="007F7A22">
        <w:rPr>
          <w:rFonts w:ascii="Times New Roman" w:hAnsi="Times New Roman"/>
          <w:kern w:val="2"/>
          <w:sz w:val="24"/>
          <w:szCs w:val="24"/>
        </w:rPr>
        <w:t>.</w:t>
      </w:r>
    </w:p>
    <w:p w:rsidR="007F7A22" w:rsidRPr="007F7A22" w:rsidRDefault="007F7A22" w:rsidP="007F7A2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7A22">
        <w:rPr>
          <w:rFonts w:ascii="Times New Roman" w:hAnsi="Times New Roman"/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4C233A" w:rsidRPr="007F7A22" w:rsidRDefault="004C233A" w:rsidP="007F7A2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C233A" w:rsidRPr="007F7A22" w:rsidSect="0021284A">
      <w:pgSz w:w="11906" w:h="16838"/>
      <w:pgMar w:top="425" w:right="851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B4" w:rsidRDefault="003429B4" w:rsidP="0021284A">
      <w:pPr>
        <w:spacing w:after="0" w:line="240" w:lineRule="auto"/>
      </w:pPr>
      <w:r>
        <w:separator/>
      </w:r>
    </w:p>
  </w:endnote>
  <w:endnote w:type="continuationSeparator" w:id="0">
    <w:p w:rsidR="003429B4" w:rsidRDefault="003429B4" w:rsidP="0021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B4" w:rsidRDefault="003429B4" w:rsidP="0021284A">
      <w:pPr>
        <w:spacing w:after="0" w:line="240" w:lineRule="auto"/>
      </w:pPr>
      <w:r>
        <w:separator/>
      </w:r>
    </w:p>
  </w:footnote>
  <w:footnote w:type="continuationSeparator" w:id="0">
    <w:p w:rsidR="003429B4" w:rsidRDefault="003429B4" w:rsidP="0021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4C7"/>
    <w:multiLevelType w:val="hybridMultilevel"/>
    <w:tmpl w:val="CB7C0848"/>
    <w:lvl w:ilvl="0" w:tplc="91947C1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8DB4AFAE">
      <w:numFmt w:val="none"/>
      <w:lvlText w:val=""/>
      <w:lvlJc w:val="left"/>
      <w:pPr>
        <w:tabs>
          <w:tab w:val="num" w:pos="360"/>
        </w:tabs>
      </w:pPr>
    </w:lvl>
    <w:lvl w:ilvl="2" w:tplc="5AA27238">
      <w:numFmt w:val="none"/>
      <w:lvlText w:val=""/>
      <w:lvlJc w:val="left"/>
      <w:pPr>
        <w:tabs>
          <w:tab w:val="num" w:pos="360"/>
        </w:tabs>
      </w:pPr>
    </w:lvl>
    <w:lvl w:ilvl="3" w:tplc="4FBA269E">
      <w:numFmt w:val="none"/>
      <w:lvlText w:val=""/>
      <w:lvlJc w:val="left"/>
      <w:pPr>
        <w:tabs>
          <w:tab w:val="num" w:pos="360"/>
        </w:tabs>
      </w:pPr>
    </w:lvl>
    <w:lvl w:ilvl="4" w:tplc="02B661BC">
      <w:numFmt w:val="none"/>
      <w:lvlText w:val=""/>
      <w:lvlJc w:val="left"/>
      <w:pPr>
        <w:tabs>
          <w:tab w:val="num" w:pos="360"/>
        </w:tabs>
      </w:pPr>
    </w:lvl>
    <w:lvl w:ilvl="5" w:tplc="E5663F8E">
      <w:numFmt w:val="none"/>
      <w:lvlText w:val=""/>
      <w:lvlJc w:val="left"/>
      <w:pPr>
        <w:tabs>
          <w:tab w:val="num" w:pos="360"/>
        </w:tabs>
      </w:pPr>
    </w:lvl>
    <w:lvl w:ilvl="6" w:tplc="74EE60B4">
      <w:numFmt w:val="none"/>
      <w:lvlText w:val=""/>
      <w:lvlJc w:val="left"/>
      <w:pPr>
        <w:tabs>
          <w:tab w:val="num" w:pos="360"/>
        </w:tabs>
      </w:pPr>
    </w:lvl>
    <w:lvl w:ilvl="7" w:tplc="34CAACF8">
      <w:numFmt w:val="none"/>
      <w:lvlText w:val=""/>
      <w:lvlJc w:val="left"/>
      <w:pPr>
        <w:tabs>
          <w:tab w:val="num" w:pos="360"/>
        </w:tabs>
      </w:pPr>
    </w:lvl>
    <w:lvl w:ilvl="8" w:tplc="134A4D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475E4A"/>
    <w:multiLevelType w:val="multilevel"/>
    <w:tmpl w:val="ED9E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5532E"/>
    <w:multiLevelType w:val="multilevel"/>
    <w:tmpl w:val="9E34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F1E48"/>
    <w:multiLevelType w:val="multilevel"/>
    <w:tmpl w:val="AD82EBB8"/>
    <w:lvl w:ilvl="0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50F4A87"/>
    <w:multiLevelType w:val="multilevel"/>
    <w:tmpl w:val="A38A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97A92"/>
    <w:multiLevelType w:val="hybridMultilevel"/>
    <w:tmpl w:val="1BF00FEA"/>
    <w:lvl w:ilvl="0" w:tplc="DA66FAA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2ED3479"/>
    <w:multiLevelType w:val="multilevel"/>
    <w:tmpl w:val="9BD23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021A43"/>
    <w:multiLevelType w:val="multilevel"/>
    <w:tmpl w:val="5548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F85D21"/>
    <w:multiLevelType w:val="hybridMultilevel"/>
    <w:tmpl w:val="9FFE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62C8A"/>
    <w:multiLevelType w:val="multilevel"/>
    <w:tmpl w:val="C722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EA5142"/>
    <w:multiLevelType w:val="multilevel"/>
    <w:tmpl w:val="1378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5E2"/>
    <w:rsid w:val="00004668"/>
    <w:rsid w:val="00012771"/>
    <w:rsid w:val="000214F1"/>
    <w:rsid w:val="00071F5C"/>
    <w:rsid w:val="0009197D"/>
    <w:rsid w:val="000970ED"/>
    <w:rsid w:val="000F2BDD"/>
    <w:rsid w:val="00142557"/>
    <w:rsid w:val="00150A3E"/>
    <w:rsid w:val="001837DC"/>
    <w:rsid w:val="001945AB"/>
    <w:rsid w:val="001A208D"/>
    <w:rsid w:val="001A5369"/>
    <w:rsid w:val="001B379F"/>
    <w:rsid w:val="001C6542"/>
    <w:rsid w:val="0021284A"/>
    <w:rsid w:val="002341FA"/>
    <w:rsid w:val="00251777"/>
    <w:rsid w:val="00252257"/>
    <w:rsid w:val="002B1296"/>
    <w:rsid w:val="002B4E6B"/>
    <w:rsid w:val="002B5D55"/>
    <w:rsid w:val="003429B4"/>
    <w:rsid w:val="00390147"/>
    <w:rsid w:val="003B0769"/>
    <w:rsid w:val="003C17F0"/>
    <w:rsid w:val="003D4D5D"/>
    <w:rsid w:val="00444A6E"/>
    <w:rsid w:val="004B6F21"/>
    <w:rsid w:val="004C233A"/>
    <w:rsid w:val="004C3478"/>
    <w:rsid w:val="00543D60"/>
    <w:rsid w:val="00576392"/>
    <w:rsid w:val="005A0F98"/>
    <w:rsid w:val="005C7412"/>
    <w:rsid w:val="005C7BB1"/>
    <w:rsid w:val="005F6F88"/>
    <w:rsid w:val="0060170B"/>
    <w:rsid w:val="006175E2"/>
    <w:rsid w:val="0063571A"/>
    <w:rsid w:val="00640628"/>
    <w:rsid w:val="006B0738"/>
    <w:rsid w:val="006B1379"/>
    <w:rsid w:val="006C20C1"/>
    <w:rsid w:val="00713737"/>
    <w:rsid w:val="007226AF"/>
    <w:rsid w:val="00735B8F"/>
    <w:rsid w:val="00746323"/>
    <w:rsid w:val="007C7CB0"/>
    <w:rsid w:val="007E5DE9"/>
    <w:rsid w:val="007F7A22"/>
    <w:rsid w:val="0080372E"/>
    <w:rsid w:val="008172F3"/>
    <w:rsid w:val="00840C6E"/>
    <w:rsid w:val="00843F07"/>
    <w:rsid w:val="00845BDB"/>
    <w:rsid w:val="008462E4"/>
    <w:rsid w:val="00853A1B"/>
    <w:rsid w:val="00906F60"/>
    <w:rsid w:val="0091797E"/>
    <w:rsid w:val="00953CDF"/>
    <w:rsid w:val="009578F6"/>
    <w:rsid w:val="00974A0E"/>
    <w:rsid w:val="00974C32"/>
    <w:rsid w:val="009750D2"/>
    <w:rsid w:val="009978B1"/>
    <w:rsid w:val="009B3EAE"/>
    <w:rsid w:val="009C2330"/>
    <w:rsid w:val="009E1A93"/>
    <w:rsid w:val="00A031F7"/>
    <w:rsid w:val="00A056BC"/>
    <w:rsid w:val="00A05FDE"/>
    <w:rsid w:val="00A15E69"/>
    <w:rsid w:val="00A24673"/>
    <w:rsid w:val="00A47B79"/>
    <w:rsid w:val="00A64CBE"/>
    <w:rsid w:val="00A72C26"/>
    <w:rsid w:val="00A8374D"/>
    <w:rsid w:val="00AA1430"/>
    <w:rsid w:val="00AA2AE6"/>
    <w:rsid w:val="00AB1F29"/>
    <w:rsid w:val="00AB2D58"/>
    <w:rsid w:val="00AB5137"/>
    <w:rsid w:val="00AC12B9"/>
    <w:rsid w:val="00AF355F"/>
    <w:rsid w:val="00B3128F"/>
    <w:rsid w:val="00B646C5"/>
    <w:rsid w:val="00B97162"/>
    <w:rsid w:val="00BD6A31"/>
    <w:rsid w:val="00BE3559"/>
    <w:rsid w:val="00C3260F"/>
    <w:rsid w:val="00C462CC"/>
    <w:rsid w:val="00C670B3"/>
    <w:rsid w:val="00C7083C"/>
    <w:rsid w:val="00C75546"/>
    <w:rsid w:val="00CB306F"/>
    <w:rsid w:val="00CC0AF2"/>
    <w:rsid w:val="00CE5A1A"/>
    <w:rsid w:val="00CF7600"/>
    <w:rsid w:val="00D54C7B"/>
    <w:rsid w:val="00D6682E"/>
    <w:rsid w:val="00D71F61"/>
    <w:rsid w:val="00D84188"/>
    <w:rsid w:val="00DB2BAD"/>
    <w:rsid w:val="00DE6399"/>
    <w:rsid w:val="00DF0E56"/>
    <w:rsid w:val="00E03727"/>
    <w:rsid w:val="00E11723"/>
    <w:rsid w:val="00E855F2"/>
    <w:rsid w:val="00E92CC4"/>
    <w:rsid w:val="00F272F7"/>
    <w:rsid w:val="00F52283"/>
    <w:rsid w:val="00F853A7"/>
    <w:rsid w:val="00FC115C"/>
    <w:rsid w:val="00F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5E2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6175E2"/>
    <w:rPr>
      <w:b/>
      <w:bCs/>
    </w:rPr>
  </w:style>
  <w:style w:type="paragraph" w:styleId="a5">
    <w:name w:val="Normal (Web)"/>
    <w:basedOn w:val="a"/>
    <w:uiPriority w:val="99"/>
    <w:semiHidden/>
    <w:unhideWhenUsed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1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284A"/>
  </w:style>
  <w:style w:type="paragraph" w:styleId="aa">
    <w:name w:val="footer"/>
    <w:basedOn w:val="a"/>
    <w:link w:val="ab"/>
    <w:uiPriority w:val="99"/>
    <w:semiHidden/>
    <w:unhideWhenUsed/>
    <w:rsid w:val="0021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84A"/>
  </w:style>
  <w:style w:type="paragraph" w:styleId="ac">
    <w:name w:val="Block Text"/>
    <w:basedOn w:val="a"/>
    <w:rsid w:val="0021284A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No Spacing"/>
    <w:link w:val="ae"/>
    <w:qFormat/>
    <w:rsid w:val="0021284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rsid w:val="0021284A"/>
    <w:rPr>
      <w:rFonts w:ascii="Calibri" w:eastAsia="Times New Roman" w:hAnsi="Calibri" w:cs="Calibri"/>
      <w:lang w:eastAsia="ru-RU"/>
    </w:rPr>
  </w:style>
  <w:style w:type="paragraph" w:styleId="af">
    <w:name w:val="List Paragraph"/>
    <w:basedOn w:val="a"/>
    <w:uiPriority w:val="34"/>
    <w:qFormat/>
    <w:rsid w:val="007F7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F7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paragraph" w:customStyle="1" w:styleId="ConsPlusCell0">
    <w:name w:val="ConsPlusCell"/>
    <w:uiPriority w:val="99"/>
    <w:rsid w:val="007F7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rsid w:val="007F7A22"/>
    <w:pPr>
      <w:widowControl w:val="0"/>
      <w:tabs>
        <w:tab w:val="left" w:pos="708"/>
      </w:tabs>
      <w:suppressAutoHyphens/>
      <w:spacing w:after="12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f1">
    <w:name w:val="Основной текст Знак"/>
    <w:basedOn w:val="a0"/>
    <w:link w:val="af0"/>
    <w:uiPriority w:val="99"/>
    <w:rsid w:val="007F7A22"/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7F7A22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7F7A22"/>
    <w:rPr>
      <w:rFonts w:ascii="Arial" w:eastAsia="Calibri" w:hAnsi="Arial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rsid w:val="007F7A22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7F7A22"/>
    <w:rPr>
      <w:rFonts w:ascii="Times New Roman" w:eastAsia="Calibri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5E2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6175E2"/>
    <w:rPr>
      <w:b/>
      <w:bCs/>
    </w:rPr>
  </w:style>
  <w:style w:type="paragraph" w:styleId="a5">
    <w:name w:val="Normal (Web)"/>
    <w:basedOn w:val="a"/>
    <w:uiPriority w:val="99"/>
    <w:semiHidden/>
    <w:unhideWhenUsed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175E2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0912E9CDC4422C033DA5380E1AF025F616A616305E3D004876699C3B9DC02AD56D8CD0FF8042FAB120E39054C05B991AB3C638E9817FADFDFE7BDm5T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912E9CDC4422C033DA5380E1AF025F616A616307EFD509886699C3B9DC02AD56D8CD0FF8042FAB120E39054C05B991AB3C638E9817FADFDFE7BDm5TD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5B07EBF128FBE9CA62AE0916C2B87BCAE4F7223609080CB3B4954B1C0B434A5ABA5F0D97BBEA3BC2FA5D52ABDA5A9BDB27FDAB3BCB92CDs2S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912E9CDC4422C033DA5380E1AF025F616A616303EBD40F8164C4C9B1850EAF51D79218FF4D23AA120E3903415ABC84BA646E8A8209F9C2C3E5BC55mET4O" TargetMode="External"/><Relationship Id="rId10" Type="http://schemas.openxmlformats.org/officeDocument/2006/relationships/hyperlink" Target="consultantplus://offline/ref=51BA3FE835792FC8B26CDFE462651E1E96B827AA30B9358D43021A682584C026856CBAA84A2F996F0EC2A30EB898675BD4E304365DF2F6E3m2R1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0912E9CDC4422C033DA5380E1AF025F616A61630BEAD604876699C3B9DC02AD56D8CD0FF8042FAB120E39054C05B991AB3C638E9817FADFDFE7BDm5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E6CE-CB62-4453-89A3-C135C624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41</cp:revision>
  <cp:lastPrinted>2023-02-28T14:27:00Z</cp:lastPrinted>
  <dcterms:created xsi:type="dcterms:W3CDTF">2019-06-14T08:22:00Z</dcterms:created>
  <dcterms:modified xsi:type="dcterms:W3CDTF">2023-02-28T14:27:00Z</dcterms:modified>
</cp:coreProperties>
</file>